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5D" w:rsidRDefault="00D57DE4" w:rsidP="00D57D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025F5D">
        <w:rPr>
          <w:rFonts w:ascii="Times New Roman" w:hAnsi="Times New Roman" w:cs="Times New Roman"/>
          <w:sz w:val="28"/>
          <w:szCs w:val="28"/>
        </w:rPr>
        <w:t>ПРИЛОЖЕНИЕ</w:t>
      </w:r>
    </w:p>
    <w:p w:rsidR="00025F5D" w:rsidRDefault="00025F5D" w:rsidP="0092416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2416F" w:rsidRPr="002A2C1B" w:rsidRDefault="00D57DE4" w:rsidP="00D57D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92416F">
        <w:rPr>
          <w:rFonts w:ascii="Times New Roman" w:hAnsi="Times New Roman" w:cs="Times New Roman"/>
          <w:sz w:val="28"/>
          <w:szCs w:val="28"/>
        </w:rPr>
        <w:t>УТВЕРЖДЕН</w:t>
      </w:r>
      <w:r w:rsidR="00025F5D">
        <w:rPr>
          <w:rFonts w:ascii="Times New Roman" w:hAnsi="Times New Roman" w:cs="Times New Roman"/>
          <w:sz w:val="28"/>
          <w:szCs w:val="28"/>
        </w:rPr>
        <w:t>О</w:t>
      </w:r>
    </w:p>
    <w:p w:rsidR="00025F5D" w:rsidRDefault="00025F5D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25F5D" w:rsidRDefault="00D57DE4" w:rsidP="00D57D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9E3ADC">
        <w:rPr>
          <w:rFonts w:ascii="Times New Roman" w:hAnsi="Times New Roman" w:cs="Times New Roman"/>
          <w:sz w:val="28"/>
          <w:szCs w:val="28"/>
        </w:rPr>
        <w:t>п</w:t>
      </w:r>
      <w:r w:rsidR="00025F5D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</w:p>
    <w:p w:rsidR="00025F5D" w:rsidRDefault="00025F5D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</w:t>
      </w:r>
    </w:p>
    <w:p w:rsidR="0092416F" w:rsidRPr="002A2C1B" w:rsidRDefault="00D57DE4" w:rsidP="00D57D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25F5D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16F" w:rsidRDefault="00D57DE4" w:rsidP="00D57D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от </w:t>
      </w:r>
      <w:r w:rsidR="00E53EAC">
        <w:rPr>
          <w:rFonts w:ascii="Times New Roman" w:hAnsi="Times New Roman" w:cs="Times New Roman"/>
          <w:sz w:val="28"/>
          <w:szCs w:val="28"/>
        </w:rPr>
        <w:t xml:space="preserve">25.02.2015 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 № </w:t>
      </w:r>
      <w:r w:rsidR="00E53EAC">
        <w:rPr>
          <w:rFonts w:ascii="Times New Roman" w:hAnsi="Times New Roman" w:cs="Times New Roman"/>
          <w:sz w:val="28"/>
          <w:szCs w:val="28"/>
        </w:rPr>
        <w:t>72</w:t>
      </w:r>
    </w:p>
    <w:p w:rsidR="00025F5D" w:rsidRPr="002A2C1B" w:rsidRDefault="00025F5D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19080E" w:rsidRDefault="0019080E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4"/>
      <w:bookmarkEnd w:id="1"/>
    </w:p>
    <w:p w:rsidR="0092416F" w:rsidRPr="00727FB6" w:rsidRDefault="00025F5D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Нормативные затраты</w:t>
      </w:r>
      <w:r w:rsidR="0092416F" w:rsidRPr="00727FB6">
        <w:rPr>
          <w:rFonts w:ascii="Times New Roman" w:hAnsi="Times New Roman" w:cs="Times New Roman"/>
          <w:b/>
          <w:sz w:val="28"/>
          <w:szCs w:val="28"/>
        </w:rPr>
        <w:t xml:space="preserve"> на оказание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92416F" w:rsidRPr="00727FB6">
        <w:rPr>
          <w:rFonts w:ascii="Times New Roman" w:hAnsi="Times New Roman" w:cs="Times New Roman"/>
          <w:b/>
          <w:sz w:val="28"/>
          <w:szCs w:val="28"/>
        </w:rPr>
        <w:t>ных услуг (выполнение работ)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нормативных затрат на содержание имущества муниципальных учреждений Курчанского сельского поселения Темрюкского района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E" w:rsidRDefault="0092416F" w:rsidP="001908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документ устанавливает порядок определения нормативных затрат </w:t>
      </w:r>
      <w:r w:rsidRPr="002A2C1B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19080E">
        <w:rPr>
          <w:rFonts w:ascii="Times New Roman" w:hAnsi="Times New Roman" w:cs="Times New Roman"/>
          <w:sz w:val="28"/>
          <w:szCs w:val="28"/>
        </w:rPr>
        <w:t>муниципальных</w:t>
      </w:r>
      <w:r w:rsidRPr="002A2C1B">
        <w:rPr>
          <w:rFonts w:ascii="Times New Roman" w:hAnsi="Times New Roman" w:cs="Times New Roman"/>
          <w:sz w:val="28"/>
          <w:szCs w:val="28"/>
        </w:rPr>
        <w:t xml:space="preserve"> услуг (выполнения работ), применяемых при расчете объема субсидии на финансовое обеспечение выполнения </w:t>
      </w:r>
      <w:r w:rsidR="0019080E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 xml:space="preserve">ного задания </w:t>
      </w:r>
      <w:r w:rsidR="0019080E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 w:rsidR="0019080E">
        <w:rPr>
          <w:rFonts w:ascii="Times New Roman" w:hAnsi="Times New Roman" w:cs="Times New Roman"/>
          <w:sz w:val="28"/>
          <w:szCs w:val="28"/>
        </w:rPr>
        <w:t xml:space="preserve">Курчанского </w:t>
      </w:r>
      <w:r w:rsidR="0019080E" w:rsidRPr="0019080E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424492">
        <w:rPr>
          <w:rFonts w:ascii="Times New Roman" w:hAnsi="Times New Roman" w:cs="Times New Roman"/>
          <w:sz w:val="28"/>
          <w:szCs w:val="28"/>
        </w:rPr>
        <w:t>.</w:t>
      </w:r>
    </w:p>
    <w:p w:rsidR="00424492" w:rsidRPr="0019080E" w:rsidRDefault="00424492" w:rsidP="001908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492" w:rsidRDefault="00424492" w:rsidP="0042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49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24492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424492" w:rsidRPr="00424492" w:rsidRDefault="00424492" w:rsidP="00424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16F" w:rsidRPr="002A2C1B" w:rsidRDefault="00424492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416F">
        <w:rPr>
          <w:rFonts w:ascii="Times New Roman" w:hAnsi="Times New Roman" w:cs="Times New Roman"/>
          <w:sz w:val="28"/>
          <w:szCs w:val="28"/>
        </w:rPr>
        <w:t xml:space="preserve"> Нормативные затраты 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19080E">
        <w:rPr>
          <w:rFonts w:ascii="Times New Roman" w:hAnsi="Times New Roman" w:cs="Times New Roman"/>
          <w:sz w:val="28"/>
          <w:szCs w:val="28"/>
        </w:rPr>
        <w:t>муниципальных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 услуг (выполнения работ), применяемых при расчете объема субсидии на финансовое обеспечение выполнения </w:t>
      </w:r>
      <w:r w:rsidR="0019080E">
        <w:rPr>
          <w:rFonts w:ascii="Times New Roman" w:hAnsi="Times New Roman" w:cs="Times New Roman"/>
          <w:sz w:val="28"/>
          <w:szCs w:val="28"/>
        </w:rPr>
        <w:t>муниципального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D57DE4">
        <w:rPr>
          <w:rFonts w:ascii="Times New Roman" w:hAnsi="Times New Roman" w:cs="Times New Roman"/>
          <w:sz w:val="28"/>
          <w:szCs w:val="28"/>
        </w:rPr>
        <w:t>,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 определяются путем введения единых (групповых) значений нормативных затрат с возможностью применения корректирующих или иных расчетных показателей в условиях существенной дифференциации материально-технического и кадрового обеспечения </w:t>
      </w:r>
      <w:r w:rsidR="0019080E">
        <w:rPr>
          <w:rFonts w:ascii="Times New Roman" w:hAnsi="Times New Roman" w:cs="Times New Roman"/>
          <w:sz w:val="28"/>
          <w:szCs w:val="28"/>
        </w:rPr>
        <w:t>муниципальных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 учреждений в соответствующей отрасли.</w:t>
      </w:r>
    </w:p>
    <w:p w:rsidR="0092416F" w:rsidRPr="002A2C1B" w:rsidRDefault="00424492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416F" w:rsidRPr="002A2C1B">
        <w:rPr>
          <w:rFonts w:ascii="Times New Roman" w:hAnsi="Times New Roman" w:cs="Times New Roman"/>
          <w:sz w:val="28"/>
          <w:szCs w:val="28"/>
        </w:rPr>
        <w:t>. Объем фина</w:t>
      </w:r>
      <w:r>
        <w:rPr>
          <w:rFonts w:ascii="Times New Roman" w:hAnsi="Times New Roman" w:cs="Times New Roman"/>
          <w:sz w:val="28"/>
          <w:szCs w:val="28"/>
        </w:rPr>
        <w:t>нсового обеспечения выполнения муниципаль</w:t>
      </w:r>
      <w:r w:rsidR="0092416F" w:rsidRPr="002A2C1B">
        <w:rPr>
          <w:rFonts w:ascii="Times New Roman" w:hAnsi="Times New Roman" w:cs="Times New Roman"/>
          <w:sz w:val="28"/>
          <w:szCs w:val="28"/>
        </w:rPr>
        <w:t>ного задания на выполнение работ может рассчитываться сметным методом, исходя из потребности в средствах, необходимых для выполнения таких работ, либо могут использоваться нормативные затраты на выполнение работ.</w:t>
      </w:r>
    </w:p>
    <w:p w:rsidR="0092416F" w:rsidRPr="002A2C1B" w:rsidRDefault="00424492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. Согласно положениям Федерального закона от 3 ноября 2006 г. N 174-ФЗ «Об автономных учреждениях» финансовое обеспечение выполнения </w:t>
      </w:r>
      <w:r w:rsidR="0068325E">
        <w:rPr>
          <w:rFonts w:ascii="Times New Roman" w:hAnsi="Times New Roman" w:cs="Times New Roman"/>
          <w:sz w:val="28"/>
          <w:szCs w:val="28"/>
        </w:rPr>
        <w:t>муниципального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 задания осуществляется с учетом расходов на содержание недвижимого имущества и особо ценного движимого имущества, закрепленных за учреждением учредителем или приобретенного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В случае если учреждения оказывают </w:t>
      </w:r>
      <w:r w:rsidR="0068325E">
        <w:rPr>
          <w:rFonts w:ascii="Times New Roman" w:hAnsi="Times New Roman" w:cs="Times New Roman"/>
          <w:sz w:val="28"/>
          <w:szCs w:val="28"/>
        </w:rPr>
        <w:t>муниципальные</w:t>
      </w:r>
      <w:r w:rsidRPr="002A2C1B">
        <w:rPr>
          <w:rFonts w:ascii="Times New Roman" w:hAnsi="Times New Roman" w:cs="Times New Roman"/>
          <w:sz w:val="28"/>
          <w:szCs w:val="28"/>
        </w:rPr>
        <w:t xml:space="preserve"> услуги (выполняют работы) сверх установленного </w:t>
      </w:r>
      <w:r w:rsidR="0068325E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 xml:space="preserve">ного задания за </w:t>
      </w:r>
      <w:r w:rsidRPr="002A2C1B">
        <w:rPr>
          <w:rFonts w:ascii="Times New Roman" w:hAnsi="Times New Roman" w:cs="Times New Roman"/>
          <w:sz w:val="28"/>
          <w:szCs w:val="28"/>
        </w:rPr>
        <w:lastRenderedPageBreak/>
        <w:t xml:space="preserve">плату, нормативные затраты на содержание </w:t>
      </w:r>
      <w:r w:rsidR="0068325E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ного имущества в части уплаты налогов на имущество рассчитываются пропорционально доходам, полученным учреждениями от платной деятельности, и размеру субсидии.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В целях сохранения </w:t>
      </w:r>
      <w:r w:rsidR="006832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2C1B">
        <w:rPr>
          <w:rFonts w:ascii="Times New Roman" w:hAnsi="Times New Roman" w:cs="Times New Roman"/>
          <w:sz w:val="28"/>
          <w:szCs w:val="28"/>
        </w:rPr>
        <w:t xml:space="preserve"> имущества, на базе которого учреждения осуществляют свою деятельность (независимо от того, какой объем услуг (работ) оказывается (выполняется) на базе такого имущества), часть субсидии на содержание имущества рассчитывается прямым счетом, как гарантированн</w:t>
      </w:r>
      <w:r w:rsidR="00D57DE4">
        <w:rPr>
          <w:rFonts w:ascii="Times New Roman" w:hAnsi="Times New Roman" w:cs="Times New Roman"/>
          <w:sz w:val="28"/>
          <w:szCs w:val="28"/>
        </w:rPr>
        <w:t>ая</w:t>
      </w:r>
      <w:r w:rsidRPr="002A2C1B">
        <w:rPr>
          <w:rFonts w:ascii="Times New Roman" w:hAnsi="Times New Roman" w:cs="Times New Roman"/>
          <w:sz w:val="28"/>
          <w:szCs w:val="28"/>
        </w:rPr>
        <w:t xml:space="preserve"> часть субсидии.</w:t>
      </w:r>
    </w:p>
    <w:p w:rsidR="0092416F" w:rsidRPr="002A2C1B" w:rsidRDefault="00424492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. При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2416F" w:rsidRPr="002A2C1B">
        <w:rPr>
          <w:rFonts w:ascii="Times New Roman" w:hAnsi="Times New Roman" w:cs="Times New Roman"/>
          <w:sz w:val="28"/>
          <w:szCs w:val="28"/>
        </w:rPr>
        <w:t>ных услуг (выполнение работ) пр</w:t>
      </w:r>
      <w:r w:rsidR="008B0809">
        <w:rPr>
          <w:rFonts w:ascii="Times New Roman" w:hAnsi="Times New Roman" w:cs="Times New Roman"/>
          <w:sz w:val="28"/>
          <w:szCs w:val="28"/>
        </w:rPr>
        <w:t>о</w:t>
      </w:r>
      <w:r w:rsidR="0092416F" w:rsidRPr="002A2C1B">
        <w:rPr>
          <w:rFonts w:ascii="Times New Roman" w:hAnsi="Times New Roman" w:cs="Times New Roman"/>
          <w:sz w:val="28"/>
          <w:szCs w:val="28"/>
        </w:rPr>
        <w:t xml:space="preserve">водить расчетные процедуры (калькуляцию) по определению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2416F" w:rsidRPr="002A2C1B">
        <w:rPr>
          <w:rFonts w:ascii="Times New Roman" w:hAnsi="Times New Roman" w:cs="Times New Roman"/>
          <w:sz w:val="28"/>
          <w:szCs w:val="28"/>
        </w:rPr>
        <w:t>ной услуги (выполняемой работе).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на оказание </w:t>
      </w:r>
      <w:r w:rsidR="00424492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ной услуги (выполняемой работе) должны учитываться: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нормативные затраты, непосредственно связанные с оказанием </w:t>
      </w:r>
      <w:r w:rsidR="00424492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ной услуги (выполняемой работе);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общехозяйственные нужды (за исключением затрат, которые учитываются в составе нормативных затрат на содержание имущества).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В составе нормативных затрат, непосредственно связанных с оказанием </w:t>
      </w:r>
      <w:r w:rsidR="00424492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ной услуги (выполняемой работе), учитываются следующие группы затрат: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нормативные затраты на оплату труда и начисления на выплаты по оплате труда персонала, принимающего непосредственное участие в оказании </w:t>
      </w:r>
      <w:r w:rsidR="00424492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ной услуги (выполняемой работе);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нормативные затраты на приобретение материальных запасов, потребляемых в процессе оказания </w:t>
      </w:r>
      <w:r w:rsidR="00424492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ной услуги (выполняемой работе).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К нормативным затратам на общехозяйственные нужды относятся затраты, которые невозможно отнести напрямую к нормативным затратам, непосредственно связанным с оказанием </w:t>
      </w:r>
      <w:r w:rsidR="00AA78A9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ной услуги (выполняемой работе), и к нормативным затратам на содержание имущества.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В составе затрат на общехозяйственные нужды выделяются следующие группы затрат: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коммунальные услуги (за исключением нормативных затрат, отнесенных к нормативным затратам на содержание имущества);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нормативные затраты на оплату труда и начислений на выплаты по оплате труда административно-управленческого, обслуживающего и прочего персонала, непосредственно не участвующего в оказании </w:t>
      </w:r>
      <w:r w:rsidR="00AA78A9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ных услуг (выполнения работ);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приобретение услуг связи;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приобретение транспортных услуг;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нормативные затраты на эксплуатацию (использование) недвижимого </w:t>
      </w:r>
      <w:r w:rsidRPr="002A2C1B">
        <w:rPr>
          <w:rFonts w:ascii="Times New Roman" w:hAnsi="Times New Roman" w:cs="Times New Roman"/>
          <w:sz w:val="28"/>
          <w:szCs w:val="28"/>
        </w:rPr>
        <w:lastRenderedPageBreak/>
        <w:t>имущества;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эксплуатацию (использование) особо ценного движимого имущества;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прочие нормативные затраты, влияющие на стоимость оказания </w:t>
      </w:r>
      <w:r w:rsidR="00AA78A9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ной услуги (выполнения работы).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эксплуатацию (использование) недвижимого имущества могут быть детализированы по следующим группам затрат: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эксплуатацию системы охранной сигнализации и противопожарной безопасности;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аренду недвижимого имущества;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содержание прилегающих территорий в соответствии с утвержденными санитарными правилами и нормами;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прочие нормативные затраты на эксплуатацию (использование) недвижимого имущества.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содержание особо ценного движимого имущества могут быть детализированы по следующим группам затрат: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текущий ремонт объектов особо ценного движимого имущества;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 xml:space="preserve">нормативные затраты на материальные запасы, потребляемые в рамках эксплуатации (использования) особо ценного движимого имущества, не отнесенные к нормативным затратам, непосредственно связанным с оказанием </w:t>
      </w:r>
      <w:r w:rsidR="00AA78A9">
        <w:rPr>
          <w:rFonts w:ascii="Times New Roman" w:hAnsi="Times New Roman" w:cs="Times New Roman"/>
          <w:sz w:val="28"/>
          <w:szCs w:val="28"/>
        </w:rPr>
        <w:t>муниципаль</w:t>
      </w:r>
      <w:r w:rsidRPr="002A2C1B">
        <w:rPr>
          <w:rFonts w:ascii="Times New Roman" w:hAnsi="Times New Roman" w:cs="Times New Roman"/>
          <w:sz w:val="28"/>
          <w:szCs w:val="28"/>
        </w:rPr>
        <w:t>ной услуги (выполнения работы);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нормативные затраты на обязательное страхование гражданской ответственности владельцев транспортных средств;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C1B">
        <w:rPr>
          <w:rFonts w:ascii="Times New Roman" w:hAnsi="Times New Roman" w:cs="Times New Roman"/>
          <w:sz w:val="28"/>
          <w:szCs w:val="28"/>
        </w:rPr>
        <w:t>прочие нормативные затраты на эксплуатацию (использование) особо ценного движимого имущества.</w:t>
      </w:r>
    </w:p>
    <w:p w:rsidR="0092416F" w:rsidRPr="001946C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6CA">
        <w:rPr>
          <w:rFonts w:ascii="Times New Roman" w:hAnsi="Times New Roman" w:cs="Times New Roman"/>
          <w:sz w:val="28"/>
          <w:szCs w:val="28"/>
        </w:rPr>
        <w:t xml:space="preserve">Выбор метода(ов) определения нормативных затрат для каждой группы затрат осуществляется в зависимости от отраслевых, территориальных и иных особенностей оказания </w:t>
      </w:r>
      <w:r w:rsidR="001D26BE">
        <w:rPr>
          <w:rFonts w:ascii="Times New Roman" w:hAnsi="Times New Roman" w:cs="Times New Roman"/>
          <w:sz w:val="28"/>
          <w:szCs w:val="28"/>
        </w:rPr>
        <w:t>муниципаль</w:t>
      </w:r>
      <w:r w:rsidRPr="001946CA">
        <w:rPr>
          <w:rFonts w:ascii="Times New Roman" w:hAnsi="Times New Roman" w:cs="Times New Roman"/>
          <w:sz w:val="28"/>
          <w:szCs w:val="28"/>
        </w:rPr>
        <w:t>ной услуги (выполнения работы).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6CA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используются нормативы (нормы), установленные федеральными законами, иными правовыми актами, в том числе федеральных органов исполнительной власти, органами исполнительной власти Краснодарского края, ГОСТами, СНиПами, СанПиНами, федеральными и региональными стандартами и регламентами оказания </w:t>
      </w:r>
      <w:r w:rsidR="001D26BE">
        <w:rPr>
          <w:rFonts w:ascii="Times New Roman" w:hAnsi="Times New Roman" w:cs="Times New Roman"/>
          <w:sz w:val="28"/>
          <w:szCs w:val="28"/>
        </w:rPr>
        <w:t>муниципальных</w:t>
      </w:r>
      <w:r w:rsidRPr="001946CA">
        <w:rPr>
          <w:rFonts w:ascii="Times New Roman" w:hAnsi="Times New Roman" w:cs="Times New Roman"/>
          <w:sz w:val="28"/>
          <w:szCs w:val="28"/>
        </w:rPr>
        <w:t xml:space="preserve"> услуг (выполнения работы).</w:t>
      </w:r>
    </w:p>
    <w:p w:rsidR="001D26BE" w:rsidRDefault="001D26BE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6BE" w:rsidRDefault="001D26BE" w:rsidP="001D26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6B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D26BE">
        <w:rPr>
          <w:rFonts w:ascii="Times New Roman" w:hAnsi="Times New Roman" w:cs="Times New Roman"/>
          <w:b/>
          <w:sz w:val="28"/>
          <w:szCs w:val="28"/>
        </w:rPr>
        <w:t>. Определение нормативных затрат на оказание муниципальных услуг (выполнение работ) и нормативных затрат на содержание имущества</w:t>
      </w:r>
    </w:p>
    <w:p w:rsidR="001D26BE" w:rsidRPr="001D26BE" w:rsidRDefault="001D26BE" w:rsidP="001D26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16F" w:rsidRPr="001946CA" w:rsidRDefault="001D26BE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1946CA">
        <w:rPr>
          <w:rFonts w:ascii="Times New Roman" w:hAnsi="Times New Roman" w:cs="Times New Roman"/>
          <w:sz w:val="28"/>
          <w:szCs w:val="28"/>
        </w:rPr>
        <w:t xml:space="preserve">Нормативные затраты на оплату труда работников, непосредственно связанных с </w:t>
      </w:r>
      <w:r w:rsidR="0092416F">
        <w:rPr>
          <w:rFonts w:ascii="Times New Roman" w:hAnsi="Times New Roman" w:cs="Times New Roman"/>
          <w:sz w:val="28"/>
          <w:szCs w:val="28"/>
        </w:rPr>
        <w:t xml:space="preserve">оказанием i-ой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2416F">
        <w:rPr>
          <w:rFonts w:ascii="Times New Roman" w:hAnsi="Times New Roman" w:cs="Times New Roman"/>
          <w:sz w:val="28"/>
          <w:szCs w:val="28"/>
        </w:rPr>
        <w:t>ной</w:t>
      </w:r>
      <w:r w:rsidR="0092416F" w:rsidRPr="001946CA">
        <w:rPr>
          <w:rFonts w:ascii="Times New Roman" w:hAnsi="Times New Roman" w:cs="Times New Roman"/>
          <w:sz w:val="28"/>
          <w:szCs w:val="28"/>
        </w:rPr>
        <w:t xml:space="preserve"> услуги, определяются по формуле: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1946C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  <w:position w:val="-14"/>
          <w:lang w:eastAsia="ru-RU"/>
        </w:rPr>
        <w:lastRenderedPageBreak/>
        <w:drawing>
          <wp:inline distT="0" distB="0" distL="0" distR="0">
            <wp:extent cx="1414145" cy="296545"/>
            <wp:effectExtent l="0" t="0" r="825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46CA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position w:val="-14"/>
          <w:lang w:eastAsia="ru-RU"/>
        </w:rPr>
        <w:drawing>
          <wp:inline distT="0" distB="0" distL="0" distR="0">
            <wp:extent cx="330200" cy="2965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46CA">
        <w:rPr>
          <w:rFonts w:ascii="Times New Roman" w:hAnsi="Times New Roman" w:cs="Times New Roman"/>
          <w:sz w:val="28"/>
          <w:szCs w:val="28"/>
        </w:rPr>
        <w:t xml:space="preserve">- норма j-ой штатной единицы работников, непосредственно связанных с оказанием i-ой </w:t>
      </w:r>
      <w:r w:rsidR="001D26BE">
        <w:rPr>
          <w:rFonts w:ascii="Times New Roman" w:hAnsi="Times New Roman" w:cs="Times New Roman"/>
          <w:sz w:val="28"/>
          <w:szCs w:val="28"/>
        </w:rPr>
        <w:t>муниципаль</w:t>
      </w:r>
      <w:r w:rsidRPr="001946CA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работы)</w:t>
      </w:r>
      <w:r w:rsidRPr="001946CA">
        <w:rPr>
          <w:rFonts w:ascii="Times New Roman" w:hAnsi="Times New Roman" w:cs="Times New Roman"/>
          <w:sz w:val="28"/>
          <w:szCs w:val="28"/>
        </w:rPr>
        <w:t>;</w:t>
      </w:r>
    </w:p>
    <w:p w:rsidR="0092416F" w:rsidRPr="001946C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9654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46CA">
        <w:rPr>
          <w:rFonts w:ascii="Times New Roman" w:hAnsi="Times New Roman" w:cs="Times New Roman"/>
          <w:sz w:val="28"/>
          <w:szCs w:val="28"/>
        </w:rPr>
        <w:t xml:space="preserve"> - годовой фонд оплаты труда j-ой штатной единицы работников, непосредственно связанных с оказанием i-ой </w:t>
      </w:r>
      <w:r w:rsidR="001D26BE">
        <w:rPr>
          <w:rFonts w:ascii="Times New Roman" w:hAnsi="Times New Roman" w:cs="Times New Roman"/>
          <w:sz w:val="28"/>
          <w:szCs w:val="28"/>
        </w:rPr>
        <w:t>муниципальной</w:t>
      </w:r>
      <w:r w:rsidRPr="001946CA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работы)</w:t>
      </w:r>
      <w:r w:rsidRPr="001946CA">
        <w:rPr>
          <w:rFonts w:ascii="Times New Roman" w:hAnsi="Times New Roman" w:cs="Times New Roman"/>
          <w:sz w:val="28"/>
          <w:szCs w:val="28"/>
        </w:rPr>
        <w:t>, включая страховые взносы в Пенсионный фонд Российской Федерации, Фонд социального страхования Российской Федерации и Фонд обязательного медицинского страхования Российской Федерации, а также на обязательное медицинское страхование от несчастных случаев на производстве и профессиональных заболеваний на соответствующий финансовый год.</w:t>
      </w:r>
    </w:p>
    <w:p w:rsidR="0092416F" w:rsidRPr="001946C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6CA">
        <w:rPr>
          <w:rFonts w:ascii="Times New Roman" w:hAnsi="Times New Roman" w:cs="Times New Roman"/>
          <w:sz w:val="28"/>
          <w:szCs w:val="28"/>
        </w:rPr>
        <w:t xml:space="preserve">Нормы штатных единиц работников определяются на основе отраслевых норм труда работников учреждений, оказывающих соответствующие </w:t>
      </w:r>
      <w:r w:rsidR="001D26BE">
        <w:rPr>
          <w:rFonts w:ascii="Times New Roman" w:hAnsi="Times New Roman" w:cs="Times New Roman"/>
          <w:sz w:val="28"/>
          <w:szCs w:val="28"/>
        </w:rPr>
        <w:t>муниципальные</w:t>
      </w:r>
      <w:r w:rsidRPr="001946CA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работы)</w:t>
      </w:r>
      <w:r w:rsidRPr="001946CA">
        <w:rPr>
          <w:rFonts w:ascii="Times New Roman" w:hAnsi="Times New Roman" w:cs="Times New Roman"/>
          <w:sz w:val="28"/>
          <w:szCs w:val="28"/>
        </w:rPr>
        <w:t>. При отсутствии отраслевых норм труда нормы штатных единиц работников определяются по формуле:</w:t>
      </w:r>
    </w:p>
    <w:p w:rsidR="0092416F" w:rsidRPr="001946C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1946C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838200" cy="533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46CA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1946C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2745" cy="296545"/>
            <wp:effectExtent l="0" t="0" r="825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46CA">
        <w:rPr>
          <w:rFonts w:ascii="Times New Roman" w:hAnsi="Times New Roman" w:cs="Times New Roman"/>
          <w:sz w:val="28"/>
          <w:szCs w:val="28"/>
        </w:rPr>
        <w:t xml:space="preserve"> - нормативное количество j-ой штатной единицы работников, непосредственно связанных с оказанием i-ой </w:t>
      </w:r>
      <w:r w:rsidR="00C67CBF">
        <w:rPr>
          <w:rFonts w:ascii="Times New Roman" w:hAnsi="Times New Roman" w:cs="Times New Roman"/>
          <w:sz w:val="28"/>
          <w:szCs w:val="28"/>
        </w:rPr>
        <w:t>муниципаль</w:t>
      </w:r>
      <w:r w:rsidRPr="001946CA">
        <w:rPr>
          <w:rFonts w:ascii="Times New Roman" w:hAnsi="Times New Roman" w:cs="Times New Roman"/>
          <w:sz w:val="28"/>
          <w:szCs w:val="28"/>
        </w:rPr>
        <w:t>ной услуги (выполнения работы);</w:t>
      </w:r>
    </w:p>
    <w:p w:rsidR="0092416F" w:rsidRPr="001946C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2745" cy="296545"/>
            <wp:effectExtent l="0" t="0" r="825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46CA">
        <w:rPr>
          <w:rFonts w:ascii="Times New Roman" w:hAnsi="Times New Roman" w:cs="Times New Roman"/>
          <w:sz w:val="28"/>
          <w:szCs w:val="28"/>
        </w:rPr>
        <w:t xml:space="preserve"> - нормативное количество одновременно оказываемой i-ой </w:t>
      </w:r>
      <w:r w:rsidR="00C67CBF">
        <w:rPr>
          <w:rFonts w:ascii="Times New Roman" w:hAnsi="Times New Roman" w:cs="Times New Roman"/>
          <w:sz w:val="28"/>
          <w:szCs w:val="28"/>
        </w:rPr>
        <w:t>муниципаль</w:t>
      </w:r>
      <w:r w:rsidRPr="001946CA">
        <w:rPr>
          <w:rFonts w:ascii="Times New Roman" w:hAnsi="Times New Roman" w:cs="Times New Roman"/>
          <w:sz w:val="28"/>
          <w:szCs w:val="28"/>
        </w:rPr>
        <w:t>ной услуги (выполняемой работы) с использованием j-ой штатной единицы работников.</w:t>
      </w:r>
    </w:p>
    <w:p w:rsidR="0092416F" w:rsidRPr="004F641D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641D">
        <w:rPr>
          <w:rFonts w:ascii="Times New Roman" w:hAnsi="Times New Roman" w:cs="Times New Roman"/>
          <w:sz w:val="28"/>
          <w:szCs w:val="28"/>
        </w:rPr>
        <w:t>Также нормативные затраты на оплату труда и начисления на выплаты по оплате труда могут рассчитываться как произведение стоимости единицы рабочего времени (например, человеко-дня, человеко-часа) на количество единиц времени, необходимое для оказания услуги (выполнения работы). Данный расчет проводится по каждому специалисту, участвующему в оказании соответствующей услуги (работы), и определяются по формуле:</w:t>
      </w:r>
    </w:p>
    <w:p w:rsidR="0092416F" w:rsidRPr="004F641D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4F641D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414145" cy="279400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41D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4F641D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2745" cy="279400"/>
            <wp:effectExtent l="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41D">
        <w:rPr>
          <w:rFonts w:ascii="Times New Roman" w:hAnsi="Times New Roman" w:cs="Times New Roman"/>
          <w:sz w:val="28"/>
          <w:szCs w:val="28"/>
        </w:rPr>
        <w:t xml:space="preserve"> - затраты на оплату труда и начисления на выплаты по оплате труда основного персонала, непосредственно участвующего в процессе оказания i-ой </w:t>
      </w:r>
      <w:r w:rsidR="00C67CBF">
        <w:rPr>
          <w:rFonts w:ascii="Times New Roman" w:hAnsi="Times New Roman" w:cs="Times New Roman"/>
          <w:sz w:val="28"/>
          <w:szCs w:val="28"/>
        </w:rPr>
        <w:t>муниципаль</w:t>
      </w:r>
      <w:r w:rsidRPr="004F641D">
        <w:rPr>
          <w:rFonts w:ascii="Times New Roman" w:hAnsi="Times New Roman" w:cs="Times New Roman"/>
          <w:sz w:val="28"/>
          <w:szCs w:val="28"/>
        </w:rPr>
        <w:t>ной услуги (выполняемой работе);</w:t>
      </w:r>
    </w:p>
    <w:p w:rsidR="0092416F" w:rsidRPr="004F641D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41D">
        <w:rPr>
          <w:rFonts w:ascii="Times New Roman" w:hAnsi="Times New Roman" w:cs="Times New Roman"/>
          <w:sz w:val="28"/>
          <w:szCs w:val="28"/>
        </w:rPr>
        <w:t xml:space="preserve"> - норма рабочего времени, затрачиваемого d-ым специалистом основного персонала на оказание i-ой </w:t>
      </w:r>
      <w:r w:rsidR="00C67CBF">
        <w:rPr>
          <w:rFonts w:ascii="Times New Roman" w:hAnsi="Times New Roman" w:cs="Times New Roman"/>
          <w:sz w:val="28"/>
          <w:szCs w:val="28"/>
        </w:rPr>
        <w:t>муниципаль</w:t>
      </w:r>
      <w:r w:rsidRPr="004F641D">
        <w:rPr>
          <w:rFonts w:ascii="Times New Roman" w:hAnsi="Times New Roman" w:cs="Times New Roman"/>
          <w:sz w:val="28"/>
          <w:szCs w:val="28"/>
        </w:rPr>
        <w:t>ной услуги (выполняемой работе);</w:t>
      </w:r>
    </w:p>
    <w:p w:rsidR="0092416F" w:rsidRPr="0059230C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30200" cy="2794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230C">
        <w:rPr>
          <w:rFonts w:ascii="Times New Roman" w:hAnsi="Times New Roman" w:cs="Times New Roman"/>
          <w:sz w:val="28"/>
          <w:szCs w:val="28"/>
        </w:rPr>
        <w:t xml:space="preserve"> - повременная (часовая, дневная, месячная) ставка по штатному расписанию и по гражданско-правовым договорам d-ого специалиста из числа основного персонала (включая начисления на выплаты по оплате труда), непосредственно связанного с оказанием i-ой </w:t>
      </w:r>
      <w:r w:rsidR="00C67CBF">
        <w:rPr>
          <w:rFonts w:ascii="Times New Roman" w:hAnsi="Times New Roman" w:cs="Times New Roman"/>
          <w:sz w:val="28"/>
          <w:szCs w:val="28"/>
        </w:rPr>
        <w:t>муниципаль</w:t>
      </w:r>
      <w:r w:rsidRPr="0059230C">
        <w:rPr>
          <w:rFonts w:ascii="Times New Roman" w:hAnsi="Times New Roman" w:cs="Times New Roman"/>
          <w:sz w:val="28"/>
          <w:szCs w:val="28"/>
        </w:rPr>
        <w:t>ной услуги (выполняемой работе).</w:t>
      </w:r>
    </w:p>
    <w:p w:rsidR="0092416F" w:rsidRPr="005E6EF8" w:rsidRDefault="00C67CB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5E6EF8">
        <w:rPr>
          <w:rFonts w:ascii="Times New Roman" w:hAnsi="Times New Roman" w:cs="Times New Roman"/>
          <w:sz w:val="28"/>
          <w:szCs w:val="28"/>
        </w:rPr>
        <w:t xml:space="preserve">Нормативные затраты на приобретение материальных запасов, потребляемых в процессе оказания i-ой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2416F" w:rsidRPr="005E6EF8">
        <w:rPr>
          <w:rFonts w:ascii="Times New Roman" w:hAnsi="Times New Roman" w:cs="Times New Roman"/>
          <w:sz w:val="28"/>
          <w:szCs w:val="28"/>
        </w:rPr>
        <w:t>ной услуги, определяются по формуле:</w:t>
      </w:r>
    </w:p>
    <w:p w:rsidR="0092416F" w:rsidRPr="005E6EF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5E6EF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363345" cy="508000"/>
            <wp:effectExtent l="0" t="0" r="825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EF8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9F1B42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79400"/>
            <wp:effectExtent l="0" t="0" r="825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B42">
        <w:rPr>
          <w:rFonts w:ascii="Times New Roman" w:hAnsi="Times New Roman" w:cs="Times New Roman"/>
          <w:sz w:val="28"/>
          <w:szCs w:val="28"/>
        </w:rPr>
        <w:t xml:space="preserve"> - норма k-ого вида материального запаса, непосредственно использу</w:t>
      </w:r>
      <w:r w:rsidR="00107446">
        <w:rPr>
          <w:rFonts w:ascii="Times New Roman" w:hAnsi="Times New Roman" w:cs="Times New Roman"/>
          <w:sz w:val="28"/>
          <w:szCs w:val="28"/>
        </w:rPr>
        <w:t>емого в процессе оказания i-ой муниципальной</w:t>
      </w:r>
      <w:r w:rsidRPr="009F1B42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</w:t>
      </w:r>
      <w:r w:rsidRPr="009F1B42">
        <w:rPr>
          <w:rFonts w:ascii="Times New Roman" w:hAnsi="Times New Roman" w:cs="Times New Roman"/>
          <w:sz w:val="28"/>
          <w:szCs w:val="28"/>
        </w:rPr>
        <w:t xml:space="preserve">i-ой </w:t>
      </w:r>
      <w:r w:rsidR="00107446">
        <w:rPr>
          <w:rFonts w:ascii="Times New Roman" w:hAnsi="Times New Roman" w:cs="Times New Roman"/>
          <w:sz w:val="28"/>
          <w:szCs w:val="28"/>
        </w:rPr>
        <w:t>работы)</w:t>
      </w:r>
      <w:r w:rsidRPr="009F1B42">
        <w:rPr>
          <w:rFonts w:ascii="Times New Roman" w:hAnsi="Times New Roman" w:cs="Times New Roman"/>
          <w:sz w:val="28"/>
          <w:szCs w:val="28"/>
        </w:rPr>
        <w:t>;</w:t>
      </w:r>
    </w:p>
    <w:p w:rsidR="0092416F" w:rsidRPr="009F1B42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794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1B42">
        <w:rPr>
          <w:rFonts w:ascii="Times New Roman" w:hAnsi="Times New Roman" w:cs="Times New Roman"/>
          <w:sz w:val="28"/>
          <w:szCs w:val="28"/>
        </w:rPr>
        <w:t xml:space="preserve"> - стоимость k-ого вида материального запаса, непосредственно используемого в процессе оказания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9F1B42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(работы)</w:t>
      </w:r>
      <w:r w:rsidRPr="009F1B42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году;</w:t>
      </w:r>
    </w:p>
    <w:p w:rsidR="0092416F" w:rsidRPr="005E6EF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79400"/>
            <wp:effectExtent l="0" t="0" r="825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EF8">
        <w:rPr>
          <w:rFonts w:ascii="Times New Roman" w:hAnsi="Times New Roman" w:cs="Times New Roman"/>
          <w:sz w:val="28"/>
          <w:szCs w:val="28"/>
        </w:rPr>
        <w:t xml:space="preserve"> - срок использования k-ого вида материального запаса.</w:t>
      </w:r>
    </w:p>
    <w:p w:rsidR="0092416F" w:rsidRPr="005E6EF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F8">
        <w:rPr>
          <w:rFonts w:ascii="Times New Roman" w:hAnsi="Times New Roman" w:cs="Times New Roman"/>
          <w:sz w:val="28"/>
          <w:szCs w:val="28"/>
        </w:rPr>
        <w:t>При отсутствии утвержденных норм расходования материальных запасов нормы расходования материального запаса определяются по формуле:</w:t>
      </w:r>
    </w:p>
    <w:p w:rsidR="0092416F" w:rsidRPr="005E6EF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5E6EF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779145" cy="508000"/>
            <wp:effectExtent l="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EF8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Pr="005E6EF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5E6EF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794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EF8">
        <w:rPr>
          <w:rFonts w:ascii="Times New Roman" w:hAnsi="Times New Roman" w:cs="Times New Roman"/>
          <w:sz w:val="28"/>
          <w:szCs w:val="28"/>
        </w:rPr>
        <w:t xml:space="preserve"> - нормативное количество k-ого вида материального запаса, непосредственно используемого в процессе оказания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5E6EF8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(работы)</w:t>
      </w:r>
      <w:r w:rsidRPr="005E6EF8">
        <w:rPr>
          <w:rFonts w:ascii="Times New Roman" w:hAnsi="Times New Roman" w:cs="Times New Roman"/>
          <w:sz w:val="28"/>
          <w:szCs w:val="28"/>
        </w:rPr>
        <w:t>;</w:t>
      </w:r>
    </w:p>
    <w:p w:rsidR="0092416F" w:rsidRPr="0060079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794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798">
        <w:rPr>
          <w:rFonts w:ascii="Times New Roman" w:hAnsi="Times New Roman" w:cs="Times New Roman"/>
          <w:sz w:val="28"/>
          <w:szCs w:val="28"/>
        </w:rPr>
        <w:t xml:space="preserve"> - нормативное количество одновременно оказываемой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600798">
        <w:rPr>
          <w:rFonts w:ascii="Times New Roman" w:hAnsi="Times New Roman" w:cs="Times New Roman"/>
          <w:sz w:val="28"/>
          <w:szCs w:val="28"/>
        </w:rPr>
        <w:t>услуги (</w:t>
      </w:r>
      <w:r>
        <w:rPr>
          <w:rFonts w:ascii="Times New Roman" w:hAnsi="Times New Roman" w:cs="Times New Roman"/>
          <w:sz w:val="28"/>
          <w:szCs w:val="28"/>
        </w:rPr>
        <w:t xml:space="preserve">выполняемой </w:t>
      </w:r>
      <w:r w:rsidRPr="00600798">
        <w:rPr>
          <w:rFonts w:ascii="Times New Roman" w:hAnsi="Times New Roman" w:cs="Times New Roman"/>
          <w:sz w:val="28"/>
          <w:szCs w:val="28"/>
        </w:rPr>
        <w:t>работы) с использованием k-ого вида материального запаса.</w:t>
      </w:r>
    </w:p>
    <w:p w:rsidR="0092416F" w:rsidRPr="00600798" w:rsidRDefault="00107446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600798">
        <w:rPr>
          <w:rFonts w:ascii="Times New Roman" w:hAnsi="Times New Roman" w:cs="Times New Roman"/>
          <w:sz w:val="28"/>
          <w:szCs w:val="28"/>
        </w:rPr>
        <w:t xml:space="preserve">Иные нормативные затраты, непосредственно связанные с оказанием i-ой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="0092416F" w:rsidRPr="00600798">
        <w:rPr>
          <w:rFonts w:ascii="Times New Roman" w:hAnsi="Times New Roman" w:cs="Times New Roman"/>
          <w:sz w:val="28"/>
          <w:szCs w:val="28"/>
        </w:rPr>
        <w:t>услуги</w:t>
      </w:r>
      <w:r w:rsidR="0092416F">
        <w:rPr>
          <w:rFonts w:ascii="Times New Roman" w:hAnsi="Times New Roman" w:cs="Times New Roman"/>
          <w:sz w:val="28"/>
          <w:szCs w:val="28"/>
        </w:rPr>
        <w:t xml:space="preserve"> (выполнением работы)</w:t>
      </w:r>
      <w:r w:rsidR="0092416F" w:rsidRPr="00600798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416F" w:rsidRPr="0060079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60079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515745" cy="508000"/>
            <wp:effectExtent l="0" t="0" r="825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798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60079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798">
        <w:rPr>
          <w:rFonts w:ascii="Times New Roman" w:hAnsi="Times New Roman" w:cs="Times New Roman"/>
          <w:sz w:val="28"/>
          <w:szCs w:val="28"/>
        </w:rPr>
        <w:t xml:space="preserve"> - норма l-ого вида ресурса, непосредственно используемого в процессе оказания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600798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работы)</w:t>
      </w:r>
      <w:r w:rsidRPr="00600798">
        <w:rPr>
          <w:rFonts w:ascii="Times New Roman" w:hAnsi="Times New Roman" w:cs="Times New Roman"/>
          <w:sz w:val="28"/>
          <w:szCs w:val="28"/>
        </w:rPr>
        <w:t xml:space="preserve"> и не </w:t>
      </w:r>
      <w:r w:rsidRPr="00600798">
        <w:rPr>
          <w:rFonts w:ascii="Times New Roman" w:hAnsi="Times New Roman" w:cs="Times New Roman"/>
          <w:sz w:val="28"/>
          <w:szCs w:val="28"/>
        </w:rPr>
        <w:lastRenderedPageBreak/>
        <w:t>учтенного в нормативных затратах на оплату труда и нормативных затратах на материальные запасы;</w:t>
      </w:r>
    </w:p>
    <w:p w:rsidR="0092416F" w:rsidRPr="0060079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2745" cy="279400"/>
            <wp:effectExtent l="0" t="0" r="825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798">
        <w:rPr>
          <w:rFonts w:ascii="Times New Roman" w:hAnsi="Times New Roman" w:cs="Times New Roman"/>
          <w:sz w:val="28"/>
          <w:szCs w:val="28"/>
        </w:rPr>
        <w:t xml:space="preserve"> - стоимость l-ого вида ресурса, непосредственно используемого в процессе оказания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600798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работы)</w:t>
      </w:r>
      <w:r w:rsidRPr="00600798">
        <w:rPr>
          <w:rFonts w:ascii="Times New Roman" w:hAnsi="Times New Roman" w:cs="Times New Roman"/>
          <w:sz w:val="28"/>
          <w:szCs w:val="28"/>
        </w:rPr>
        <w:t xml:space="preserve"> и не учтенного в нормативных затратах на оплату труда и нормативных затратах на материальные запасы в соответствующем финансовом году;</w:t>
      </w:r>
    </w:p>
    <w:p w:rsidR="0092416F" w:rsidRPr="0060079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2745" cy="279400"/>
            <wp:effectExtent l="0" t="0" r="825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798">
        <w:rPr>
          <w:rFonts w:ascii="Times New Roman" w:hAnsi="Times New Roman" w:cs="Times New Roman"/>
          <w:sz w:val="28"/>
          <w:szCs w:val="28"/>
        </w:rPr>
        <w:t xml:space="preserve"> - срок использования l-ого вида ресурса.</w:t>
      </w:r>
    </w:p>
    <w:p w:rsidR="0092416F" w:rsidRPr="0060079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798">
        <w:rPr>
          <w:rFonts w:ascii="Times New Roman" w:hAnsi="Times New Roman" w:cs="Times New Roman"/>
          <w:sz w:val="28"/>
          <w:szCs w:val="28"/>
        </w:rPr>
        <w:t>При отсутствии утвержденных норм расходования ресурсов нормы расходования определяются по формуле: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60079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863600" cy="5080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798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2745" cy="279400"/>
            <wp:effectExtent l="0" t="0" r="825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нормативное количество l-ого вида ресурса, непосредственно используемого в процессе оказания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(выполнения работы) и не учтенного в нормативных затратах на оплату труда и нормативных затратах на материальные запасы;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2745" cy="279400"/>
            <wp:effectExtent l="0" t="0" r="825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нормативное количество одновременно оказываемой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(выполняемой работы) с использованием l-ого вида ресурса, не учтенного в нормативных затратах на оплату труда и нормативных затратах на материальные запасы.</w:t>
      </w:r>
    </w:p>
    <w:p w:rsidR="0092416F" w:rsidRPr="00AE6F47" w:rsidRDefault="00107446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AE6F47">
        <w:rPr>
          <w:rFonts w:ascii="Times New Roman" w:hAnsi="Times New Roman" w:cs="Times New Roman"/>
          <w:sz w:val="28"/>
          <w:szCs w:val="28"/>
        </w:rPr>
        <w:t xml:space="preserve">Нормативные затраты на общехозяйственные нужды для i-ой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="0092416F" w:rsidRPr="00AE6F47">
        <w:rPr>
          <w:rFonts w:ascii="Times New Roman" w:hAnsi="Times New Roman" w:cs="Times New Roman"/>
          <w:sz w:val="28"/>
          <w:szCs w:val="28"/>
        </w:rPr>
        <w:t>услуги (работы) (</w:t>
      </w:r>
      <w:r w:rsidR="0092416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794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16F" w:rsidRPr="00AE6F47">
        <w:rPr>
          <w:rFonts w:ascii="Times New Roman" w:hAnsi="Times New Roman" w:cs="Times New Roman"/>
          <w:sz w:val="28"/>
          <w:szCs w:val="28"/>
        </w:rPr>
        <w:t>) рассчитываются по следующей формуле: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0" cy="2794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нормативные затраты на коммунальные услуги для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(работы);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6400" cy="2794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нормативные затраты на содержание объектов недвижимого имущества, эксплуатируемого в процессе оказания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(выполнения работы) (в т.ч. затраты на арендные платежи);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25145" cy="279400"/>
            <wp:effectExtent l="0" t="0" r="825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нормативные затраты на содержание объектов особо ценного движимого имущества, эксплуатируемого в процессе оказания i-ой </w:t>
      </w:r>
      <w:r w:rsidR="00107446">
        <w:rPr>
          <w:rFonts w:ascii="Times New Roman" w:hAnsi="Times New Roman" w:cs="Times New Roman"/>
          <w:sz w:val="28"/>
          <w:szCs w:val="28"/>
        </w:rPr>
        <w:t>муниципаль</w:t>
      </w:r>
      <w:r w:rsidR="00107446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(выполнения работы) (в т.ч. затраты на арендные платежи);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нормативные затраты на приобретение услуг связи для i-ой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(работы);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нормативные затраты на приобретение транспортных услуг для i-ой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(работы);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81000" cy="2794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нормативные затраты на оплату труда и начисления на выплаты по оплате труда работников, которые не принимают непосредственного участия в оказании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 xml:space="preserve">услуги (выполнения работы) (административно-управленческого, административно-хозяйственного, вспомогательного и иного персонала), для i-ой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(работы);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8145" cy="279400"/>
            <wp:effectExtent l="0" t="0" r="825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нормативные затраты на прочие общехозяйственные нужды для i-ой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>услуги (работы).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6F47">
        <w:rPr>
          <w:rFonts w:ascii="Times New Roman" w:hAnsi="Times New Roman" w:cs="Times New Roman"/>
          <w:sz w:val="28"/>
          <w:szCs w:val="28"/>
        </w:rPr>
        <w:t>В нормативных затратах на общехозяйственные нужды не учитываются расходы, которые рассчитываются в составе нормативных затрат на содержание имущества учреждения.</w:t>
      </w:r>
    </w:p>
    <w:p w:rsidR="0092416F" w:rsidRPr="00AE6F47" w:rsidRDefault="00C74688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AE6F47">
        <w:rPr>
          <w:rFonts w:ascii="Times New Roman" w:hAnsi="Times New Roman" w:cs="Times New Roman"/>
          <w:sz w:val="28"/>
          <w:szCs w:val="28"/>
        </w:rPr>
        <w:t xml:space="preserve">Нормативные затраты на коммунальные услуги для i-ой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="0092416F" w:rsidRPr="00AE6F47">
        <w:rPr>
          <w:rFonts w:ascii="Times New Roman" w:hAnsi="Times New Roman" w:cs="Times New Roman"/>
          <w:sz w:val="28"/>
          <w:szCs w:val="28"/>
        </w:rPr>
        <w:t>услуги (работы) рассчитываются по формуле: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397000" cy="508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33400" cy="5080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стоимость единицы времени использования (аренды) имущества на оказание i-ой государственной услуги (выполнения </w:t>
      </w:r>
      <w:r w:rsidRPr="00E443C9">
        <w:rPr>
          <w:rFonts w:ascii="Times New Roman" w:hAnsi="Times New Roman" w:cs="Times New Roman"/>
          <w:sz w:val="28"/>
          <w:szCs w:val="28"/>
        </w:rPr>
        <w:t>i-ой</w:t>
      </w:r>
      <w:r w:rsidR="005B3870">
        <w:rPr>
          <w:rFonts w:ascii="Times New Roman" w:hAnsi="Times New Roman" w:cs="Times New Roman"/>
          <w:sz w:val="28"/>
          <w:szCs w:val="28"/>
        </w:rPr>
        <w:t xml:space="preserve"> </w:t>
      </w:r>
      <w:r w:rsidRPr="00AE6F47">
        <w:rPr>
          <w:rFonts w:ascii="Times New Roman" w:hAnsi="Times New Roman" w:cs="Times New Roman"/>
          <w:sz w:val="28"/>
          <w:szCs w:val="28"/>
        </w:rPr>
        <w:t>работы) в части затрат на коммунальные услуги;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794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затраты на m-ый вид коммунальных услуг, связанного с оказанием i-ой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 xml:space="preserve">услуги (выполнением </w:t>
      </w:r>
      <w:r w:rsidRPr="00E443C9">
        <w:rPr>
          <w:rFonts w:ascii="Times New Roman" w:hAnsi="Times New Roman" w:cs="Times New Roman"/>
          <w:sz w:val="28"/>
          <w:szCs w:val="28"/>
        </w:rPr>
        <w:t>i-ой</w:t>
      </w:r>
      <w:r w:rsidR="00C74688">
        <w:rPr>
          <w:rFonts w:ascii="Times New Roman" w:hAnsi="Times New Roman" w:cs="Times New Roman"/>
          <w:sz w:val="28"/>
          <w:szCs w:val="28"/>
        </w:rPr>
        <w:t xml:space="preserve"> </w:t>
      </w:r>
      <w:r w:rsidRPr="00AE6F47">
        <w:rPr>
          <w:rFonts w:ascii="Times New Roman" w:hAnsi="Times New Roman" w:cs="Times New Roman"/>
          <w:sz w:val="28"/>
          <w:szCs w:val="28"/>
        </w:rPr>
        <w:t>работы);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время использования имущественного комплекса в год на оказание i-ой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 xml:space="preserve">услуги (выполнения </w:t>
      </w:r>
      <w:r w:rsidRPr="00E443C9">
        <w:rPr>
          <w:rFonts w:ascii="Times New Roman" w:hAnsi="Times New Roman" w:cs="Times New Roman"/>
          <w:sz w:val="28"/>
          <w:szCs w:val="28"/>
        </w:rPr>
        <w:t>i-ой</w:t>
      </w:r>
      <w:r w:rsidR="00C74688">
        <w:rPr>
          <w:rFonts w:ascii="Times New Roman" w:hAnsi="Times New Roman" w:cs="Times New Roman"/>
          <w:sz w:val="28"/>
          <w:szCs w:val="28"/>
        </w:rPr>
        <w:t xml:space="preserve"> </w:t>
      </w:r>
      <w:r w:rsidRPr="00AE6F47">
        <w:rPr>
          <w:rFonts w:ascii="Times New Roman" w:hAnsi="Times New Roman" w:cs="Times New Roman"/>
          <w:sz w:val="28"/>
          <w:szCs w:val="28"/>
        </w:rPr>
        <w:t>работы);</w:t>
      </w:r>
    </w:p>
    <w:p w:rsidR="0092416F" w:rsidRPr="00AE6F47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F47">
        <w:rPr>
          <w:rFonts w:ascii="Times New Roman" w:hAnsi="Times New Roman" w:cs="Times New Roman"/>
          <w:sz w:val="28"/>
          <w:szCs w:val="28"/>
        </w:rPr>
        <w:t xml:space="preserve"> - норма времени использования имущественного комплекса на оказание i-ой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E6F47">
        <w:rPr>
          <w:rFonts w:ascii="Times New Roman" w:hAnsi="Times New Roman" w:cs="Times New Roman"/>
          <w:sz w:val="28"/>
          <w:szCs w:val="28"/>
        </w:rPr>
        <w:t xml:space="preserve">услуги (выполнения </w:t>
      </w:r>
      <w:r w:rsidRPr="00E443C9">
        <w:rPr>
          <w:rFonts w:ascii="Times New Roman" w:hAnsi="Times New Roman" w:cs="Times New Roman"/>
          <w:sz w:val="28"/>
          <w:szCs w:val="28"/>
        </w:rPr>
        <w:t>i-ой</w:t>
      </w:r>
      <w:r w:rsidR="00C74688">
        <w:rPr>
          <w:rFonts w:ascii="Times New Roman" w:hAnsi="Times New Roman" w:cs="Times New Roman"/>
          <w:sz w:val="28"/>
          <w:szCs w:val="28"/>
        </w:rPr>
        <w:t xml:space="preserve"> </w:t>
      </w:r>
      <w:r w:rsidRPr="00AE6F47">
        <w:rPr>
          <w:rFonts w:ascii="Times New Roman" w:hAnsi="Times New Roman" w:cs="Times New Roman"/>
          <w:sz w:val="28"/>
          <w:szCs w:val="28"/>
        </w:rPr>
        <w:t>работы).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CE8">
        <w:rPr>
          <w:rFonts w:ascii="Times New Roman" w:hAnsi="Times New Roman" w:cs="Times New Roman"/>
          <w:sz w:val="28"/>
          <w:szCs w:val="28"/>
        </w:rPr>
        <w:t xml:space="preserve">Затраты на m-ый вид коммунальных услуг имущественного комплекса учреждения, связанного с оказанием i-ой </w:t>
      </w:r>
      <w:r w:rsidR="00C74688">
        <w:rPr>
          <w:rFonts w:ascii="Times New Roman" w:hAnsi="Times New Roman" w:cs="Times New Roman"/>
          <w:sz w:val="28"/>
          <w:szCs w:val="28"/>
        </w:rPr>
        <w:t>муниципаль</w:t>
      </w:r>
      <w:r w:rsidR="00C74688" w:rsidRPr="005E6EF8">
        <w:rPr>
          <w:rFonts w:ascii="Times New Roman" w:hAnsi="Times New Roman" w:cs="Times New Roman"/>
          <w:sz w:val="28"/>
          <w:szCs w:val="28"/>
        </w:rPr>
        <w:t xml:space="preserve">ной </w:t>
      </w:r>
      <w:r w:rsidRPr="00624CE8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(выполнением </w:t>
      </w:r>
      <w:r w:rsidRPr="00E443C9">
        <w:rPr>
          <w:rFonts w:ascii="Times New Roman" w:hAnsi="Times New Roman" w:cs="Times New Roman"/>
          <w:sz w:val="28"/>
          <w:szCs w:val="28"/>
        </w:rPr>
        <w:t>i-ой</w:t>
      </w:r>
      <w:r>
        <w:rPr>
          <w:rFonts w:ascii="Times New Roman" w:hAnsi="Times New Roman" w:cs="Times New Roman"/>
          <w:sz w:val="28"/>
          <w:szCs w:val="28"/>
        </w:rPr>
        <w:t xml:space="preserve"> работы)</w:t>
      </w:r>
      <w:r w:rsidRPr="00624CE8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31F6" w:rsidRPr="00C831F6" w:rsidRDefault="00B421BA" w:rsidP="00303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B421BA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67" type="#_x0000_t87" style="position:absolute;margin-left:161.95pt;margin-top:2.1pt;width:17.55pt;height:46.05pt;z-index:251658240" adj=",11125"/>
        </w:pict>
      </w:r>
      <w:r w:rsidR="00303D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831F6">
        <w:rPr>
          <w:rFonts w:ascii="Times New Roman" w:hAnsi="Times New Roman" w:cs="Times New Roman"/>
          <w:sz w:val="28"/>
          <w:szCs w:val="28"/>
        </w:rPr>
        <w:t>П</w:t>
      </w:r>
      <w:r w:rsidR="00C831F6">
        <w:rPr>
          <w:rFonts w:ascii="Times New Roman" w:hAnsi="Times New Roman" w:cs="Times New Roman"/>
          <w:sz w:val="28"/>
          <w:szCs w:val="28"/>
          <w:vertAlign w:val="subscript"/>
        </w:rPr>
        <w:t xml:space="preserve">гс </w:t>
      </w:r>
      <w:r w:rsidR="00C831F6">
        <w:rPr>
          <w:rFonts w:ascii="Times New Roman" w:hAnsi="Times New Roman" w:cs="Times New Roman"/>
          <w:sz w:val="28"/>
          <w:szCs w:val="28"/>
        </w:rPr>
        <w:t>ЧТ</w:t>
      </w:r>
      <w:r w:rsidR="00C831F6">
        <w:rPr>
          <w:rFonts w:ascii="Times New Roman" w:hAnsi="Times New Roman" w:cs="Times New Roman"/>
          <w:sz w:val="28"/>
          <w:szCs w:val="28"/>
          <w:vertAlign w:val="subscript"/>
        </w:rPr>
        <w:t>гс</w:t>
      </w:r>
    </w:p>
    <w:p w:rsidR="00B310E6" w:rsidRPr="00624CE8" w:rsidRDefault="00CF0784" w:rsidP="00B31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784">
        <w:rPr>
          <w:rFonts w:ascii="Times New Roman" w:hAnsi="Times New Roman" w:cs="Times New Roman"/>
          <w:sz w:val="28"/>
          <w:szCs w:val="28"/>
        </w:rPr>
        <w:t xml:space="preserve">     </w:t>
      </w:r>
      <w:r w:rsidR="00B310E6" w:rsidRPr="00B310E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F078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ку</m:t>
            </m:r>
          </m:sup>
        </m:sSubSup>
      </m:oMath>
      <w:r w:rsidR="00B310E6" w:rsidRPr="00B310E6">
        <w:rPr>
          <w:rFonts w:ascii="Times New Roman" w:hAnsi="Times New Roman" w:cs="Times New Roman"/>
          <w:sz w:val="28"/>
          <w:szCs w:val="28"/>
        </w:rPr>
        <w:t>=</w:t>
      </w:r>
      <w:r w:rsidRPr="00CF078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="00C831F6">
        <w:rPr>
          <w:rFonts w:ascii="Times New Roman" w:hAnsi="Times New Roman" w:cs="Times New Roman"/>
          <w:sz w:val="28"/>
          <w:szCs w:val="28"/>
        </w:rPr>
        <w:t>0,9 Ч∑</w:t>
      </w:r>
      <w:r w:rsidR="00303D2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="00303D2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03D25">
        <w:rPr>
          <w:rFonts w:ascii="Times New Roman" w:hAnsi="Times New Roman" w:cs="Times New Roman"/>
          <w:sz w:val="28"/>
          <w:szCs w:val="28"/>
        </w:rPr>
        <w:t>Т</w:t>
      </w:r>
      <w:r w:rsidR="00303D2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="00303D25" w:rsidRPr="00303D25">
        <w:rPr>
          <w:rFonts w:ascii="Times New Roman" w:hAnsi="Times New Roman" w:cs="Times New Roman"/>
          <w:sz w:val="28"/>
          <w:szCs w:val="28"/>
        </w:rPr>
        <w:t xml:space="preserve"> </w:t>
      </w:r>
      <w:r w:rsidR="00303D25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="00303D2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="00303D2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03D25">
        <w:rPr>
          <w:rFonts w:ascii="Times New Roman" w:hAnsi="Times New Roman" w:cs="Times New Roman"/>
          <w:sz w:val="28"/>
          <w:szCs w:val="28"/>
        </w:rPr>
        <w:t>ЧП</w:t>
      </w:r>
      <w:r w:rsidR="00303D2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="00303D25" w:rsidRPr="00303D2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03D2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="00B310E6" w:rsidRPr="00B310E6">
        <w:rPr>
          <w:rFonts w:ascii="Times New Roman" w:hAnsi="Times New Roman" w:cs="Times New Roman"/>
          <w:sz w:val="28"/>
          <w:szCs w:val="28"/>
        </w:rPr>
        <w:t xml:space="preserve"> </w:t>
      </w:r>
      <w:r w:rsidR="00B310E6">
        <w:rPr>
          <w:rFonts w:ascii="Times New Roman" w:hAnsi="Times New Roman" w:cs="Times New Roman"/>
          <w:sz w:val="28"/>
          <w:szCs w:val="28"/>
        </w:rPr>
        <w:t xml:space="preserve">           ,</w:t>
      </w:r>
      <w:r w:rsidR="00B310E6" w:rsidRPr="00624CE8">
        <w:rPr>
          <w:rFonts w:ascii="Times New Roman" w:hAnsi="Times New Roman" w:cs="Times New Roman"/>
          <w:sz w:val="28"/>
          <w:szCs w:val="28"/>
        </w:rPr>
        <w:t>где:</w:t>
      </w:r>
    </w:p>
    <w:p w:rsidR="00C831F6" w:rsidRPr="00303D25" w:rsidRDefault="00B310E6" w:rsidP="00303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хв </w:t>
      </w:r>
      <w:r>
        <w:rPr>
          <w:rFonts w:ascii="Times New Roman" w:hAnsi="Times New Roman" w:cs="Times New Roman"/>
          <w:sz w:val="28"/>
          <w:szCs w:val="28"/>
        </w:rPr>
        <w:t>ЧТ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хв</w:t>
      </w:r>
    </w:p>
    <w:p w:rsidR="00C831F6" w:rsidRPr="00303D25" w:rsidRDefault="00303D25" w:rsidP="00303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9400" cy="2540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CE8">
        <w:rPr>
          <w:rFonts w:ascii="Times New Roman" w:hAnsi="Times New Roman" w:cs="Times New Roman"/>
          <w:sz w:val="28"/>
          <w:szCs w:val="28"/>
        </w:rPr>
        <w:t xml:space="preserve"> - расчетная потребность в газе в соответствующем финансовом году;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345" cy="254000"/>
            <wp:effectExtent l="0" t="0" r="825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CE8">
        <w:rPr>
          <w:rFonts w:ascii="Times New Roman" w:hAnsi="Times New Roman" w:cs="Times New Roman"/>
          <w:sz w:val="28"/>
          <w:szCs w:val="28"/>
        </w:rPr>
        <w:t xml:space="preserve"> - тариф, утвержденный нормативным документом, если установлено регулирование тарифов на соответствующий вид топлива в соответствующем финансовом году;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6545" cy="279400"/>
            <wp:effectExtent l="0" t="0" r="825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CE8">
        <w:rPr>
          <w:rFonts w:ascii="Times New Roman" w:hAnsi="Times New Roman" w:cs="Times New Roman"/>
          <w:sz w:val="28"/>
          <w:szCs w:val="28"/>
        </w:rPr>
        <w:t xml:space="preserve"> - тариф на электроэнергию на электроснабжение, утвержденный нормативным документом, принятым на региональном (муниципальном) </w:t>
      </w:r>
      <w:r w:rsidRPr="00624CE8">
        <w:rPr>
          <w:rFonts w:ascii="Times New Roman" w:hAnsi="Times New Roman" w:cs="Times New Roman"/>
          <w:sz w:val="28"/>
          <w:szCs w:val="28"/>
        </w:rPr>
        <w:lastRenderedPageBreak/>
        <w:t>уровне в установленном порядке в соответствующем финансовом году;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CE8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s-ому тарифу на электроэнергию в соответствующем финансовом году;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C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CE8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водоснабжении в соответствующем финансовом году;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5745" cy="254000"/>
            <wp:effectExtent l="0" t="0" r="825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CE8">
        <w:rPr>
          <w:rFonts w:ascii="Times New Roman" w:hAnsi="Times New Roman" w:cs="Times New Roman"/>
          <w:sz w:val="28"/>
          <w:szCs w:val="28"/>
        </w:rPr>
        <w:t xml:space="preserve"> - тариф на водоснабжение, утвержденный нормативным документом, принятым на региональном уровне в установленном порядке в соответствующем финансовом году</w:t>
      </w:r>
      <w:r w:rsidR="00B6709E">
        <w:rPr>
          <w:rFonts w:ascii="Times New Roman" w:hAnsi="Times New Roman" w:cs="Times New Roman"/>
          <w:sz w:val="28"/>
          <w:szCs w:val="28"/>
        </w:rPr>
        <w:t>.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CE8">
        <w:rPr>
          <w:rFonts w:ascii="Times New Roman" w:hAnsi="Times New Roman" w:cs="Times New Roman"/>
          <w:sz w:val="28"/>
          <w:szCs w:val="28"/>
        </w:rPr>
        <w:t xml:space="preserve"> В нормативных затратах на общехозяйственные нужды не учитываются расходы, которые рассчитываются в составе нормативных затрат на содержание имущества учреждения.</w:t>
      </w:r>
    </w:p>
    <w:p w:rsidR="0092416F" w:rsidRPr="00624CE8" w:rsidRDefault="004C62F0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624CE8">
        <w:rPr>
          <w:rFonts w:ascii="Times New Roman" w:hAnsi="Times New Roman" w:cs="Times New Roman"/>
          <w:sz w:val="28"/>
          <w:szCs w:val="28"/>
        </w:rPr>
        <w:t xml:space="preserve">Нормативные затраты на содержание объектов недвижимого имущества, эксплуатируемого в процессе оказания i-ой </w:t>
      </w:r>
      <w:r w:rsidR="00DC1B6B">
        <w:rPr>
          <w:rFonts w:ascii="Times New Roman" w:hAnsi="Times New Roman" w:cs="Times New Roman"/>
          <w:sz w:val="28"/>
          <w:szCs w:val="28"/>
        </w:rPr>
        <w:t>муниципальной</w:t>
      </w:r>
      <w:r w:rsidR="0092416F" w:rsidRPr="00624CE8">
        <w:rPr>
          <w:rFonts w:ascii="Times New Roman" w:hAnsi="Times New Roman" w:cs="Times New Roman"/>
          <w:sz w:val="28"/>
          <w:szCs w:val="28"/>
        </w:rPr>
        <w:t xml:space="preserve"> услуги (выполнения</w:t>
      </w:r>
      <w:r w:rsidR="00DC1B6B">
        <w:rPr>
          <w:rFonts w:ascii="Times New Roman" w:hAnsi="Times New Roman" w:cs="Times New Roman"/>
          <w:sz w:val="28"/>
          <w:szCs w:val="28"/>
        </w:rPr>
        <w:t xml:space="preserve"> </w:t>
      </w:r>
      <w:r w:rsidR="0092416F" w:rsidRPr="00E443C9">
        <w:rPr>
          <w:rFonts w:ascii="Times New Roman" w:hAnsi="Times New Roman" w:cs="Times New Roman"/>
          <w:sz w:val="28"/>
          <w:szCs w:val="28"/>
        </w:rPr>
        <w:t>i-ой</w:t>
      </w:r>
      <w:r w:rsidR="0092416F" w:rsidRPr="00624CE8">
        <w:rPr>
          <w:rFonts w:ascii="Times New Roman" w:hAnsi="Times New Roman" w:cs="Times New Roman"/>
          <w:sz w:val="28"/>
          <w:szCs w:val="28"/>
        </w:rPr>
        <w:t xml:space="preserve"> работы) (в т.ч. затраты на арендные платежи), рассчитываются по формуле:</w:t>
      </w: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624CE8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524000" cy="525145"/>
            <wp:effectExtent l="0" t="0" r="0" b="825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CE8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E443C9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601345" cy="525145"/>
            <wp:effectExtent l="0" t="0" r="8255" b="825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3C9">
        <w:rPr>
          <w:rFonts w:ascii="Times New Roman" w:hAnsi="Times New Roman" w:cs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(выполнение i-ой</w:t>
      </w:r>
      <w:r w:rsidR="00DC1B6B">
        <w:rPr>
          <w:rFonts w:ascii="Times New Roman" w:hAnsi="Times New Roman" w:cs="Times New Roman"/>
          <w:sz w:val="28"/>
          <w:szCs w:val="28"/>
        </w:rPr>
        <w:t xml:space="preserve"> </w:t>
      </w:r>
      <w:r w:rsidRPr="00E443C9">
        <w:rPr>
          <w:rFonts w:ascii="Times New Roman" w:hAnsi="Times New Roman" w:cs="Times New Roman"/>
          <w:sz w:val="28"/>
          <w:szCs w:val="28"/>
        </w:rPr>
        <w:t>работы) в части затрат на содержание недвижимого имущества;</w:t>
      </w:r>
    </w:p>
    <w:p w:rsidR="0092416F" w:rsidRPr="00E443C9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96545"/>
            <wp:effectExtent l="0" t="0" r="0" b="825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3C9">
        <w:rPr>
          <w:rFonts w:ascii="Times New Roman" w:hAnsi="Times New Roman" w:cs="Times New Roman"/>
          <w:sz w:val="28"/>
          <w:szCs w:val="28"/>
        </w:rPr>
        <w:t xml:space="preserve"> - затраты на p-ый вид расходов на содержание имущественного комплекса учреждения, связанного с оказанием i-ой услуги (выполнения i-ой</w:t>
      </w:r>
      <w:r w:rsidR="00DC1B6B">
        <w:rPr>
          <w:rFonts w:ascii="Times New Roman" w:hAnsi="Times New Roman" w:cs="Times New Roman"/>
          <w:sz w:val="28"/>
          <w:szCs w:val="28"/>
        </w:rPr>
        <w:t xml:space="preserve"> </w:t>
      </w:r>
      <w:r w:rsidRPr="00E443C9">
        <w:rPr>
          <w:rFonts w:ascii="Times New Roman" w:hAnsi="Times New Roman" w:cs="Times New Roman"/>
          <w:sz w:val="28"/>
          <w:szCs w:val="28"/>
        </w:rPr>
        <w:t>работы);</w:t>
      </w:r>
    </w:p>
    <w:p w:rsidR="0092416F" w:rsidRPr="00E443C9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3C9">
        <w:rPr>
          <w:rFonts w:ascii="Times New Roman" w:hAnsi="Times New Roman" w:cs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(выполнение </w:t>
      </w:r>
      <w:r w:rsidRPr="00E443C9">
        <w:rPr>
          <w:rFonts w:ascii="Times New Roman" w:hAnsi="Times New Roman" w:cs="Times New Roman"/>
          <w:sz w:val="28"/>
          <w:szCs w:val="28"/>
        </w:rPr>
        <w:t>i-ой</w:t>
      </w:r>
      <w:r>
        <w:rPr>
          <w:rFonts w:ascii="Times New Roman" w:hAnsi="Times New Roman" w:cs="Times New Roman"/>
          <w:sz w:val="28"/>
          <w:szCs w:val="28"/>
        </w:rPr>
        <w:t xml:space="preserve"> работы)</w:t>
      </w:r>
      <w:r w:rsidRPr="00E443C9">
        <w:rPr>
          <w:rFonts w:ascii="Times New Roman" w:hAnsi="Times New Roman" w:cs="Times New Roman"/>
          <w:sz w:val="28"/>
          <w:szCs w:val="28"/>
        </w:rPr>
        <w:t>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(выполнения i-ой работы).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56A">
        <w:rPr>
          <w:rFonts w:ascii="Times New Roman" w:hAnsi="Times New Roman" w:cs="Times New Roman"/>
          <w:sz w:val="28"/>
          <w:szCs w:val="28"/>
        </w:rPr>
        <w:t>Затраты на p-ый вид расходов на содержание имущественного комплекса учреждения, связанного с оказанием i-ой услуги</w:t>
      </w:r>
      <w:r w:rsidR="00DC1B6B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(выполнения i-ой работы), определяются по формуле: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159C" w:rsidRPr="00F8178E" w:rsidRDefault="00B421BA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1BA">
        <w:rPr>
          <w:rFonts w:ascii="Calibri" w:hAnsi="Calibri" w:cs="Calibri"/>
          <w:noProof/>
          <w:lang w:eastAsia="ru-RU"/>
        </w:rPr>
        <w:pict>
          <v:shape id="_x0000_s1135" type="#_x0000_t87" style="position:absolute;left:0;text-align:left;margin-left:166.95pt;margin-top:3.3pt;width:12.6pt;height:110.05pt;z-index:251659264"/>
        </w:pict>
      </w:r>
      <w:r w:rsidR="00F8178E" w:rsidRPr="00F8178E">
        <w:rPr>
          <w:rFonts w:ascii="Calibri" w:hAnsi="Calibri" w:cs="Calibri"/>
        </w:rPr>
        <w:t xml:space="preserve">                                                             </w:t>
      </w:r>
      <w:r w:rsidR="00F8178E" w:rsidRPr="00F8178E">
        <w:rPr>
          <w:rFonts w:ascii="Times New Roman" w:hAnsi="Times New Roman" w:cs="Times New Roman"/>
          <w:sz w:val="28"/>
          <w:szCs w:val="28"/>
        </w:rPr>
        <w:t>З</w:t>
      </w:r>
      <w:r w:rsidR="00F8178E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="00F8178E" w:rsidRPr="00F8178E">
        <w:rPr>
          <w:rFonts w:ascii="Times New Roman" w:hAnsi="Times New Roman" w:cs="Times New Roman"/>
          <w:sz w:val="28"/>
          <w:szCs w:val="28"/>
        </w:rPr>
        <w:t>=</w:t>
      </w:r>
      <w:r w:rsidR="00F8178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F8178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oc</w:t>
      </w:r>
      <w:r w:rsidR="00F8178E"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8178E">
        <w:rPr>
          <w:rFonts w:ascii="Times New Roman" w:hAnsi="Times New Roman" w:cs="Times New Roman"/>
          <w:sz w:val="28"/>
          <w:szCs w:val="28"/>
        </w:rPr>
        <w:t>ЧР</w:t>
      </w:r>
      <w:r w:rsidR="00F8178E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="00F8178E" w:rsidRPr="00F81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78E" w:rsidRPr="00A411B1" w:rsidRDefault="00F8178E" w:rsidP="00F817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Calibri" w:hAnsi="Calibri" w:cs="Calibri"/>
        </w:rPr>
        <w:t xml:space="preserve">                                                             </w:t>
      </w:r>
      <w:r w:rsidRPr="00F8178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F8178E">
        <w:rPr>
          <w:rFonts w:ascii="Times New Roman" w:hAnsi="Times New Roman" w:cs="Times New Roman"/>
          <w:sz w:val="28"/>
          <w:szCs w:val="28"/>
        </w:rPr>
        <w:t>=</w:t>
      </w:r>
      <w:r w:rsidRPr="00A411B1">
        <w:rPr>
          <w:rFonts w:ascii="Times New Roman" w:hAnsi="Times New Roman" w:cs="Times New Roman"/>
          <w:sz w:val="28"/>
          <w:szCs w:val="28"/>
        </w:rPr>
        <w:t>∑</w:t>
      </w:r>
      <w:r w:rsidR="00A411B1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411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411B1">
        <w:rPr>
          <w:rFonts w:ascii="Times New Roman" w:hAnsi="Times New Roman" w:cs="Times New Roman"/>
          <w:sz w:val="28"/>
          <w:szCs w:val="28"/>
          <w:vertAlign w:val="subscript"/>
        </w:rPr>
        <w:t xml:space="preserve">к </w:t>
      </w:r>
      <w:r w:rsidR="00A411B1" w:rsidRPr="00A411B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411B1">
        <w:rPr>
          <w:rFonts w:ascii="Times New Roman" w:hAnsi="Times New Roman" w:cs="Times New Roman"/>
          <w:sz w:val="28"/>
          <w:szCs w:val="28"/>
          <w:vertAlign w:val="subscript"/>
        </w:rPr>
        <w:t xml:space="preserve">тр </w:t>
      </w:r>
      <w:r w:rsidR="00A411B1">
        <w:rPr>
          <w:rFonts w:ascii="Times New Roman" w:hAnsi="Times New Roman" w:cs="Times New Roman"/>
          <w:sz w:val="28"/>
          <w:szCs w:val="28"/>
        </w:rPr>
        <w:t>ЧР</w:t>
      </w:r>
      <w:r w:rsidR="00A411B1">
        <w:rPr>
          <w:rFonts w:ascii="Times New Roman" w:hAnsi="Times New Roman" w:cs="Times New Roman"/>
          <w:sz w:val="28"/>
          <w:szCs w:val="28"/>
          <w:vertAlign w:val="subscript"/>
        </w:rPr>
        <w:t>к тр</w:t>
      </w:r>
    </w:p>
    <w:p w:rsidR="00A411B1" w:rsidRDefault="00A411B1" w:rsidP="00A411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Calibri" w:hAnsi="Calibri" w:cs="Calibri"/>
        </w:rPr>
        <w:t xml:space="preserve">                                                             </w:t>
      </w:r>
      <w:r w:rsidRPr="00F8178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Pr="00F8178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эз </w:t>
      </w:r>
      <w:r w:rsidRPr="00A411B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925F6">
        <w:rPr>
          <w:rFonts w:ascii="Times New Roman" w:hAnsi="Times New Roman" w:cs="Times New Roman"/>
          <w:sz w:val="28"/>
          <w:szCs w:val="28"/>
          <w:vertAlign w:val="subscript"/>
        </w:rPr>
        <w:t>эз</w:t>
      </w:r>
    </w:p>
    <w:p w:rsidR="005925F6" w:rsidRPr="00A411B1" w:rsidRDefault="00B421BA" w:rsidP="00A411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                            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ip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СНИ</m:t>
            </m:r>
          </m:sup>
        </m:sSubSup>
      </m:oMath>
      <w:r w:rsidR="00E3118E" w:rsidRPr="00F8178E">
        <w:rPr>
          <w:rFonts w:ascii="Calibri" w:eastAsiaTheme="minorEastAsia" w:hAnsi="Calibri" w:cs="Calibri"/>
          <w:sz w:val="28"/>
          <w:szCs w:val="28"/>
        </w:rPr>
        <w:t xml:space="preserve">= </w:t>
      </w:r>
      <w:r w:rsidR="00E3118E">
        <w:rPr>
          <w:rFonts w:ascii="Calibri" w:eastAsiaTheme="minorEastAsia" w:hAnsi="Calibri" w:cs="Calibri"/>
          <w:sz w:val="28"/>
          <w:szCs w:val="28"/>
        </w:rPr>
        <w:t xml:space="preserve">     </w:t>
      </w:r>
      <w:r w:rsidR="005925F6" w:rsidRPr="00F8178E">
        <w:rPr>
          <w:rFonts w:ascii="Times New Roman" w:hAnsi="Times New Roman" w:cs="Times New Roman"/>
          <w:sz w:val="28"/>
          <w:szCs w:val="28"/>
        </w:rPr>
        <w:t>З</w:t>
      </w:r>
      <w:r w:rsidR="005925F6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="005925F6" w:rsidRPr="00F8178E">
        <w:rPr>
          <w:rFonts w:ascii="Times New Roman" w:hAnsi="Times New Roman" w:cs="Times New Roman"/>
          <w:sz w:val="28"/>
          <w:szCs w:val="28"/>
        </w:rPr>
        <w:t>=</w:t>
      </w:r>
      <w:r w:rsidR="005925F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925F6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="005925F6"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925F6">
        <w:rPr>
          <w:rFonts w:ascii="Times New Roman" w:hAnsi="Times New Roman" w:cs="Times New Roman"/>
          <w:sz w:val="28"/>
          <w:szCs w:val="28"/>
        </w:rPr>
        <w:t>ЧР</w:t>
      </w:r>
      <w:r w:rsidR="005925F6">
        <w:rPr>
          <w:rFonts w:ascii="Times New Roman" w:hAnsi="Times New Roman" w:cs="Times New Roman"/>
          <w:sz w:val="28"/>
          <w:szCs w:val="28"/>
          <w:vertAlign w:val="subscript"/>
        </w:rPr>
        <w:t xml:space="preserve">аутп </w:t>
      </w:r>
      <w:r w:rsidR="005925F6" w:rsidRPr="00A411B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925F6">
        <w:rPr>
          <w:rFonts w:ascii="Times New Roman" w:hAnsi="Times New Roman" w:cs="Times New Roman"/>
          <w:sz w:val="28"/>
          <w:szCs w:val="28"/>
        </w:rPr>
        <w:t>Ч</w:t>
      </w:r>
      <w:r w:rsidR="005925F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925F6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="00E3118E">
        <w:rPr>
          <w:rFonts w:ascii="Times New Roman" w:hAnsi="Times New Roman" w:cs="Times New Roman"/>
          <w:sz w:val="28"/>
          <w:szCs w:val="28"/>
          <w:vertAlign w:val="subscript"/>
        </w:rPr>
        <w:t xml:space="preserve">      </w:t>
      </w:r>
      <w:r w:rsidR="00E3118E" w:rsidRPr="00E3118E">
        <w:rPr>
          <w:rFonts w:ascii="Times New Roman" w:hAnsi="Times New Roman" w:cs="Times New Roman"/>
          <w:sz w:val="28"/>
          <w:szCs w:val="28"/>
        </w:rPr>
        <w:t>,где</w:t>
      </w:r>
      <w:r w:rsidR="00E3118E">
        <w:rPr>
          <w:rFonts w:ascii="Times New Roman" w:hAnsi="Times New Roman" w:cs="Times New Roman"/>
          <w:sz w:val="28"/>
          <w:szCs w:val="28"/>
        </w:rPr>
        <w:t>:</w:t>
      </w:r>
    </w:p>
    <w:p w:rsidR="0045159C" w:rsidRDefault="005925F6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8178E">
        <w:rPr>
          <w:rFonts w:ascii="Times New Roman" w:hAnsi="Times New Roman" w:cs="Times New Roman"/>
          <w:sz w:val="28"/>
          <w:szCs w:val="28"/>
        </w:rPr>
        <w:t>З</w:t>
      </w:r>
      <w:r w:rsidR="00E36801">
        <w:rPr>
          <w:rFonts w:ascii="Times New Roman" w:hAnsi="Times New Roman" w:cs="Times New Roman"/>
          <w:sz w:val="28"/>
          <w:szCs w:val="28"/>
          <w:vertAlign w:val="subscript"/>
        </w:rPr>
        <w:t>тк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F8178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E36801">
        <w:rPr>
          <w:rFonts w:ascii="Times New Roman" w:hAnsi="Times New Roman" w:cs="Times New Roman"/>
          <w:sz w:val="28"/>
          <w:szCs w:val="28"/>
          <w:vertAlign w:val="subscript"/>
        </w:rPr>
        <w:t>тк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ЧР</w:t>
      </w:r>
      <w:r w:rsidR="00E36801">
        <w:rPr>
          <w:rFonts w:ascii="Times New Roman" w:hAnsi="Times New Roman" w:cs="Times New Roman"/>
          <w:sz w:val="28"/>
          <w:szCs w:val="28"/>
          <w:vertAlign w:val="subscript"/>
        </w:rPr>
        <w:t>тк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</w:p>
    <w:p w:rsidR="0045159C" w:rsidRPr="00F8178E" w:rsidRDefault="00E3118E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925F6" w:rsidRPr="00F8178E">
        <w:rPr>
          <w:rFonts w:ascii="Times New Roman" w:hAnsi="Times New Roman" w:cs="Times New Roman"/>
          <w:sz w:val="28"/>
          <w:szCs w:val="28"/>
        </w:rPr>
        <w:t>З</w:t>
      </w:r>
      <w:r w:rsidR="005925F6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="005925F6" w:rsidRPr="00F8178E">
        <w:rPr>
          <w:rFonts w:ascii="Times New Roman" w:hAnsi="Times New Roman" w:cs="Times New Roman"/>
          <w:sz w:val="28"/>
          <w:szCs w:val="28"/>
        </w:rPr>
        <w:t>=</w:t>
      </w:r>
      <w:r w:rsidR="005925F6"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925F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925F6">
        <w:rPr>
          <w:rFonts w:ascii="Times New Roman" w:hAnsi="Times New Roman" w:cs="Times New Roman"/>
          <w:sz w:val="28"/>
          <w:szCs w:val="28"/>
          <w:vertAlign w:val="subscript"/>
        </w:rPr>
        <w:t xml:space="preserve">итп </w:t>
      </w:r>
      <w:r w:rsidR="005925F6">
        <w:rPr>
          <w:rFonts w:ascii="Times New Roman" w:hAnsi="Times New Roman" w:cs="Times New Roman"/>
          <w:sz w:val="28"/>
          <w:szCs w:val="28"/>
        </w:rPr>
        <w:t>ЧР</w:t>
      </w:r>
      <w:r w:rsidR="005925F6">
        <w:rPr>
          <w:rFonts w:ascii="Times New Roman" w:hAnsi="Times New Roman" w:cs="Times New Roman"/>
          <w:sz w:val="28"/>
          <w:szCs w:val="28"/>
          <w:vertAlign w:val="subscript"/>
        </w:rPr>
        <w:t>итп</w:t>
      </w:r>
    </w:p>
    <w:p w:rsidR="0045159C" w:rsidRDefault="005925F6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8178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r w:rsidRPr="00F8178E">
        <w:rPr>
          <w:rFonts w:ascii="Times New Roman" w:hAnsi="Times New Roman" w:cs="Times New Roman"/>
          <w:sz w:val="28"/>
          <w:szCs w:val="28"/>
        </w:rPr>
        <w:t>=</w:t>
      </w:r>
      <w:r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аэз </w:t>
      </w:r>
      <w:r>
        <w:rPr>
          <w:rFonts w:ascii="Times New Roman" w:hAnsi="Times New Roman" w:cs="Times New Roman"/>
          <w:sz w:val="28"/>
          <w:szCs w:val="28"/>
        </w:rPr>
        <w:t>ЧР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аэз</w:t>
      </w:r>
    </w:p>
    <w:p w:rsidR="0045159C" w:rsidRDefault="0045159C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45745" cy="254000"/>
            <wp:effectExtent l="0" t="0" r="825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5745" cy="279400"/>
            <wp:effectExtent l="0" t="0" r="825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345" cy="254000"/>
            <wp:effectExtent l="0" t="0" r="825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92416F" w:rsidRPr="00A6656A" w:rsidRDefault="00E36801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178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тко</w:t>
      </w: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 </w:t>
      </w:r>
      <w:r w:rsidR="0092416F" w:rsidRPr="00A6656A">
        <w:rPr>
          <w:rFonts w:ascii="Times New Roman" w:hAnsi="Times New Roman" w:cs="Times New Roman"/>
          <w:sz w:val="28"/>
          <w:szCs w:val="28"/>
        </w:rPr>
        <w:t xml:space="preserve"> - затраты на вывоз твердых </w:t>
      </w:r>
      <w:r>
        <w:rPr>
          <w:rFonts w:ascii="Times New Roman" w:hAnsi="Times New Roman" w:cs="Times New Roman"/>
          <w:sz w:val="28"/>
          <w:szCs w:val="28"/>
        </w:rPr>
        <w:t>коммунальных</w:t>
      </w:r>
      <w:r w:rsidR="0092416F" w:rsidRPr="00A6656A">
        <w:rPr>
          <w:rFonts w:ascii="Times New Roman" w:hAnsi="Times New Roman" w:cs="Times New Roman"/>
          <w:sz w:val="28"/>
          <w:szCs w:val="28"/>
        </w:rPr>
        <w:t xml:space="preserve"> отходов;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ремонт, в том числе на подготовку отопительной системы к зимнему сезону, индивидуального теплового пункта;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9400" cy="25400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электрооборудования  административного здания (помещения);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9400" cy="25400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количество обслуживаемых устройств в составе системы охранно-тревожной сигнализации;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345" cy="254000"/>
            <wp:effectExtent l="0" t="0" r="825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обслуживания 1 устройства в составе системы охранно-тревожной сигнализации;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794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площадь k-ого здания, планируемая к проведению текущего ремонта;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794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 площади k-ого здания;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345" cy="254000"/>
            <wp:effectExtent l="0" t="0" r="825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площадь закрепленной прилегающей территории;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345" cy="254000"/>
            <wp:effectExtent l="0" t="0" r="825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содержания прилегающей территории в месяц в расчете на 1 кв. м площади;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9400" cy="25400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прилегающей территории в очередном финансовом году;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площадь, в отношении которой планируется заключение договора на обслуживание и уборку;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услуги обслуживания и уборки помещения в месяц;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794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услуги;</w:t>
      </w:r>
    </w:p>
    <w:p w:rsidR="0092416F" w:rsidRPr="00A6656A" w:rsidRDefault="004C62F0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тко</w:t>
      </w:r>
      <w:r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2416F" w:rsidRPr="00A6656A">
        <w:rPr>
          <w:rFonts w:ascii="Times New Roman" w:hAnsi="Times New Roman" w:cs="Times New Roman"/>
          <w:sz w:val="28"/>
          <w:szCs w:val="28"/>
        </w:rPr>
        <w:t xml:space="preserve"> - количество куб. м твердых </w:t>
      </w:r>
      <w:r>
        <w:rPr>
          <w:rFonts w:ascii="Times New Roman" w:hAnsi="Times New Roman" w:cs="Times New Roman"/>
          <w:sz w:val="28"/>
          <w:szCs w:val="28"/>
        </w:rPr>
        <w:t>коммунальн</w:t>
      </w:r>
      <w:r w:rsidR="0092416F" w:rsidRPr="00A6656A">
        <w:rPr>
          <w:rFonts w:ascii="Times New Roman" w:hAnsi="Times New Roman" w:cs="Times New Roman"/>
          <w:sz w:val="28"/>
          <w:szCs w:val="28"/>
        </w:rPr>
        <w:t>ых отходов в год;</w:t>
      </w:r>
    </w:p>
    <w:p w:rsidR="0092416F" w:rsidRPr="00A6656A" w:rsidRDefault="004C62F0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тко</w:t>
      </w:r>
      <w:r w:rsidR="0092416F" w:rsidRPr="00A6656A">
        <w:rPr>
          <w:rFonts w:ascii="Times New Roman" w:hAnsi="Times New Roman" w:cs="Times New Roman"/>
          <w:sz w:val="28"/>
          <w:szCs w:val="28"/>
        </w:rPr>
        <w:t xml:space="preserve"> - цена вывоза 1 куб. м;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площадь помещений, для отопления которых используется индивидуальный тепловой пункт;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 соответствующих помещений;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9400" cy="25400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площадь здания (помещения);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4000" cy="25400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электрооборудования в расчете на 1 кв. м соответствующего здания (помещения).</w:t>
      </w:r>
    </w:p>
    <w:p w:rsidR="0092416F" w:rsidRPr="00A6656A" w:rsidRDefault="004C62F0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A6656A">
        <w:rPr>
          <w:rFonts w:ascii="Times New Roman" w:hAnsi="Times New Roman" w:cs="Times New Roman"/>
          <w:sz w:val="28"/>
          <w:szCs w:val="28"/>
        </w:rPr>
        <w:t xml:space="preserve">Нормативные затраты на содержание объектов особо ценного движимого имущества, эксплуатируемого в процессе оказания i-ой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2416F" w:rsidRPr="00A6656A">
        <w:rPr>
          <w:rFonts w:ascii="Times New Roman" w:hAnsi="Times New Roman" w:cs="Times New Roman"/>
          <w:sz w:val="28"/>
          <w:szCs w:val="28"/>
        </w:rPr>
        <w:t>ной услуги (выполнения работы), рассчитываются по формуле: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78000" cy="50800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711200" cy="50800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(выполнения i-ой работы) в части затрат на содержание особо ценного движимого имущества;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25145" cy="279400"/>
            <wp:effectExtent l="0" t="0" r="825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r-ый вид расходов на содержание особо ценного движимого имущества, связанного с оказанием i-ой услуги</w:t>
      </w:r>
      <w:r w:rsidR="004C62F0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(выполнения i-ой работы);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</w:t>
      </w:r>
      <w:r w:rsidR="001B2B59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(выполнения i-ой работы);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норма времени использования имущественного комплекса на оказание i-ой услуги</w:t>
      </w:r>
      <w:r w:rsidR="001B2B59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(выполнения i-ой работы).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56A">
        <w:rPr>
          <w:rFonts w:ascii="Times New Roman" w:hAnsi="Times New Roman" w:cs="Times New Roman"/>
          <w:sz w:val="28"/>
          <w:szCs w:val="28"/>
        </w:rPr>
        <w:t>Затраты на r-ый вид расходов на содержание особо ценного движимого имущества, связанного с оказанием i-ой услуги</w:t>
      </w:r>
      <w:r w:rsidR="001B2B59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выполнением</w:t>
      </w:r>
      <w:r w:rsidRPr="00A6656A">
        <w:rPr>
          <w:rFonts w:ascii="Times New Roman" w:hAnsi="Times New Roman" w:cs="Times New Roman"/>
          <w:sz w:val="28"/>
          <w:szCs w:val="28"/>
        </w:rPr>
        <w:t xml:space="preserve"> i-ой работы), определяются по формуле:</w:t>
      </w:r>
    </w:p>
    <w:p w:rsidR="001C0B92" w:rsidRPr="00A6656A" w:rsidRDefault="001C0B92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18E" w:rsidRPr="00F8178E" w:rsidRDefault="00B421BA" w:rsidP="00E311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1BA">
        <w:rPr>
          <w:rFonts w:ascii="Calibri" w:hAnsi="Calibri" w:cs="Calibri"/>
          <w:noProof/>
          <w:lang w:eastAsia="ru-RU"/>
        </w:rPr>
        <w:pict>
          <v:shape id="_x0000_s1137" type="#_x0000_t87" style="position:absolute;left:0;text-align:left;margin-left:166.95pt;margin-top:3.3pt;width:12.6pt;height:76.8pt;z-index:251662336"/>
        </w:pict>
      </w:r>
      <w:r w:rsidR="00E3118E" w:rsidRPr="00F8178E">
        <w:rPr>
          <w:rFonts w:ascii="Calibri" w:hAnsi="Calibri" w:cs="Calibri"/>
        </w:rPr>
        <w:t xml:space="preserve">                                                             </w:t>
      </w:r>
      <w:r w:rsidR="00E3118E" w:rsidRPr="00F8178E">
        <w:rPr>
          <w:rFonts w:ascii="Times New Roman" w:hAnsi="Times New Roman" w:cs="Times New Roman"/>
          <w:sz w:val="28"/>
          <w:szCs w:val="28"/>
        </w:rPr>
        <w:t>З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равт</w:t>
      </w:r>
      <w:r w:rsidR="00E3118E" w:rsidRPr="00F8178E">
        <w:rPr>
          <w:rFonts w:ascii="Times New Roman" w:hAnsi="Times New Roman" w:cs="Times New Roman"/>
          <w:sz w:val="28"/>
          <w:szCs w:val="28"/>
        </w:rPr>
        <w:t>=</w:t>
      </w:r>
      <w:r w:rsidR="00847026">
        <w:rPr>
          <w:rFonts w:ascii="Times New Roman" w:hAnsi="Times New Roman" w:cs="Times New Roman"/>
          <w:sz w:val="28"/>
          <w:szCs w:val="28"/>
        </w:rPr>
        <w:t>З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рфакт</w:t>
      </w:r>
      <w:r w:rsidR="00E3118E" w:rsidRPr="00F81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18E" w:rsidRPr="00A411B1" w:rsidRDefault="00E3118E" w:rsidP="00E311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Calibri" w:hAnsi="Calibri" w:cs="Calibri"/>
        </w:rPr>
        <w:t xml:space="preserve">                                                             </w:t>
      </w:r>
      <w:r w:rsidRPr="00F8178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F8178E">
        <w:rPr>
          <w:rFonts w:ascii="Times New Roman" w:hAnsi="Times New Roman" w:cs="Times New Roman"/>
          <w:sz w:val="28"/>
          <w:szCs w:val="28"/>
        </w:rPr>
        <w:t>=</w:t>
      </w:r>
      <w:r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47026">
        <w:rPr>
          <w:rFonts w:ascii="Times New Roman" w:hAnsi="Times New Roman" w:cs="Times New Roman"/>
          <w:sz w:val="28"/>
          <w:szCs w:val="28"/>
        </w:rPr>
        <w:t>З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</w:p>
    <w:p w:rsidR="00E3118E" w:rsidRDefault="00E3118E" w:rsidP="001C0B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Calibri" w:hAnsi="Calibri" w:cs="Calibri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                                 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ir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соцди</m:t>
            </m:r>
          </m:sup>
        </m:sSubSup>
      </m:oMath>
      <w:r w:rsidR="001C0B92" w:rsidRPr="00F8178E">
        <w:rPr>
          <w:rFonts w:ascii="Calibri" w:eastAsiaTheme="minorEastAsia" w:hAnsi="Calibri" w:cs="Calibri"/>
          <w:sz w:val="28"/>
          <w:szCs w:val="28"/>
        </w:rPr>
        <w:t xml:space="preserve">= </w:t>
      </w:r>
      <w:r w:rsidR="001C0B92">
        <w:rPr>
          <w:rFonts w:ascii="Calibri" w:eastAsiaTheme="minorEastAsia" w:hAnsi="Calibri" w:cs="Calibri"/>
          <w:sz w:val="28"/>
          <w:szCs w:val="28"/>
        </w:rPr>
        <w:t xml:space="preserve">  </w:t>
      </w:r>
      <w:r w:rsidR="001C0B92">
        <w:rPr>
          <w:rFonts w:ascii="Calibri" w:hAnsi="Calibri" w:cs="Calibri"/>
        </w:rPr>
        <w:t xml:space="preserve">    </w:t>
      </w:r>
      <w:r>
        <w:rPr>
          <w:rFonts w:ascii="Calibri" w:hAnsi="Calibri" w:cs="Calibri"/>
        </w:rPr>
        <w:t xml:space="preserve"> </w:t>
      </w:r>
      <w:r w:rsidR="00847026" w:rsidRPr="00F8178E">
        <w:rPr>
          <w:rFonts w:ascii="Times New Roman" w:hAnsi="Times New Roman" w:cs="Times New Roman"/>
          <w:sz w:val="28"/>
          <w:szCs w:val="28"/>
        </w:rPr>
        <w:t>З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r w:rsidR="00847026" w:rsidRPr="00F8178E">
        <w:rPr>
          <w:rFonts w:ascii="Times New Roman" w:hAnsi="Times New Roman" w:cs="Times New Roman"/>
          <w:sz w:val="28"/>
          <w:szCs w:val="28"/>
        </w:rPr>
        <w:t>=</w:t>
      </w:r>
      <w:r w:rsidR="0084702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r w:rsidR="00847026"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47026">
        <w:rPr>
          <w:rFonts w:ascii="Times New Roman" w:hAnsi="Times New Roman" w:cs="Times New Roman"/>
          <w:sz w:val="28"/>
          <w:szCs w:val="28"/>
        </w:rPr>
        <w:t>ЧР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дгу</w:t>
      </w:r>
    </w:p>
    <w:p w:rsidR="00E3118E" w:rsidRPr="00A411B1" w:rsidRDefault="001C0B92" w:rsidP="00E311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47026" w:rsidRPr="00F8178E">
        <w:rPr>
          <w:rFonts w:ascii="Times New Roman" w:hAnsi="Times New Roman" w:cs="Times New Roman"/>
          <w:sz w:val="28"/>
          <w:szCs w:val="28"/>
        </w:rPr>
        <w:t>З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="00847026" w:rsidRPr="00F8178E">
        <w:rPr>
          <w:rFonts w:ascii="Times New Roman" w:hAnsi="Times New Roman" w:cs="Times New Roman"/>
          <w:sz w:val="28"/>
          <w:szCs w:val="28"/>
        </w:rPr>
        <w:t>=</w:t>
      </w:r>
      <w:r w:rsidR="0084702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="00847026"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47026">
        <w:rPr>
          <w:rFonts w:ascii="Times New Roman" w:hAnsi="Times New Roman" w:cs="Times New Roman"/>
          <w:sz w:val="28"/>
          <w:szCs w:val="28"/>
        </w:rPr>
        <w:t>ЧР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 xml:space="preserve">спс           </w:t>
      </w:r>
      <w:r w:rsidR="00E3118E" w:rsidRPr="00E3118E">
        <w:rPr>
          <w:rFonts w:ascii="Times New Roman" w:hAnsi="Times New Roman" w:cs="Times New Roman"/>
          <w:sz w:val="28"/>
          <w:szCs w:val="28"/>
        </w:rPr>
        <w:t>,где</w:t>
      </w:r>
      <w:r w:rsidR="00E3118E">
        <w:rPr>
          <w:rFonts w:ascii="Times New Roman" w:hAnsi="Times New Roman" w:cs="Times New Roman"/>
          <w:sz w:val="28"/>
          <w:szCs w:val="28"/>
        </w:rPr>
        <w:t>:</w:t>
      </w:r>
    </w:p>
    <w:p w:rsidR="00E3118E" w:rsidRPr="00F8178E" w:rsidRDefault="00E3118E" w:rsidP="00E311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8178E">
        <w:rPr>
          <w:rFonts w:ascii="Times New Roman" w:hAnsi="Times New Roman" w:cs="Times New Roman"/>
          <w:sz w:val="28"/>
          <w:szCs w:val="28"/>
        </w:rPr>
        <w:t>З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F8178E">
        <w:rPr>
          <w:rFonts w:ascii="Times New Roman" w:hAnsi="Times New Roman" w:cs="Times New Roman"/>
          <w:sz w:val="28"/>
          <w:szCs w:val="28"/>
        </w:rPr>
        <w:t>=</w:t>
      </w:r>
      <w:r w:rsidRPr="00F8178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4702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ЧР</w:t>
      </w:r>
      <w:r w:rsidR="00847026">
        <w:rPr>
          <w:rFonts w:ascii="Times New Roman" w:hAnsi="Times New Roman" w:cs="Times New Roman"/>
          <w:sz w:val="28"/>
          <w:szCs w:val="28"/>
          <w:vertAlign w:val="subscript"/>
        </w:rPr>
        <w:t>свн</w:t>
      </w:r>
    </w:p>
    <w:p w:rsidR="00E3118E" w:rsidRDefault="00E3118E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ремонт транспортных средств;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8145" cy="279400"/>
            <wp:effectExtent l="0" t="0" r="8255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планируемые затраты на техническое обслуживание и ремонт транспортных средств, которые определяются по фактическим затратам в отчетном финансовом году;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6545" cy="279400"/>
            <wp:effectExtent l="0" t="0" r="825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бытового оборудования;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планируемые затраты на техническое обслуживание и регламентно-профилактический ремонт бытового оборудования, которые определяются по фактическим затратам в отчетном финансовом году;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6545" cy="279400"/>
            <wp:effectExtent l="0" t="0" r="825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56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видеонаблюдения;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количество дизельных генераторных установок (ДГУ);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6545" cy="279400"/>
            <wp:effectExtent l="0" t="0" r="8255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установки ДГУ в год;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5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5400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количество извещателей пожарной сигнализации;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9400" cy="25400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извещателя в год;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5400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количество обслуживаемых устройств в составе систем видеонаблюдения;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устройства в составе систем видеонаблюдения в год.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56A">
        <w:rPr>
          <w:rFonts w:ascii="Times New Roman" w:hAnsi="Times New Roman" w:cs="Times New Roman"/>
          <w:sz w:val="28"/>
          <w:szCs w:val="28"/>
        </w:rPr>
        <w:t xml:space="preserve">Нормативные затраты на приобретение услуг связи для i-ой </w:t>
      </w:r>
      <w:r w:rsidR="00585E17">
        <w:rPr>
          <w:rFonts w:ascii="Times New Roman" w:hAnsi="Times New Roman" w:cs="Times New Roman"/>
          <w:sz w:val="28"/>
          <w:szCs w:val="28"/>
        </w:rPr>
        <w:t>муниципаль</w:t>
      </w:r>
      <w:r w:rsidRPr="00A6656A">
        <w:rPr>
          <w:rFonts w:ascii="Times New Roman" w:hAnsi="Times New Roman" w:cs="Times New Roman"/>
          <w:sz w:val="28"/>
          <w:szCs w:val="28"/>
        </w:rPr>
        <w:t>ной услуги (работы) рассчитываются по формуле: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388745" cy="525145"/>
            <wp:effectExtent l="0" t="0" r="8255" b="8255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25145" cy="525145"/>
            <wp:effectExtent l="0" t="0" r="8255" b="825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</w:t>
      </w:r>
      <w:r w:rsidR="00585E17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(выполнени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656A">
        <w:rPr>
          <w:rFonts w:ascii="Times New Roman" w:hAnsi="Times New Roman" w:cs="Times New Roman"/>
          <w:sz w:val="28"/>
          <w:szCs w:val="28"/>
        </w:rPr>
        <w:t xml:space="preserve"> i-ой работы) в части затрат на услуги связи;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96545"/>
            <wp:effectExtent l="0" t="0" r="0" b="825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q-ый вид расходов на услуги связи, связанного с оказанием i-ой услуги (выполнен</w:t>
      </w:r>
      <w:r>
        <w:rPr>
          <w:rFonts w:ascii="Times New Roman" w:hAnsi="Times New Roman" w:cs="Times New Roman"/>
          <w:sz w:val="28"/>
          <w:szCs w:val="28"/>
        </w:rPr>
        <w:t>ием</w:t>
      </w:r>
      <w:r w:rsidRPr="00A6656A">
        <w:rPr>
          <w:rFonts w:ascii="Times New Roman" w:hAnsi="Times New Roman" w:cs="Times New Roman"/>
          <w:sz w:val="28"/>
          <w:szCs w:val="28"/>
        </w:rPr>
        <w:t xml:space="preserve"> i-ой работы);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</w:t>
      </w:r>
      <w:r w:rsidR="00585E17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(выполнени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656A">
        <w:rPr>
          <w:rFonts w:ascii="Times New Roman" w:hAnsi="Times New Roman" w:cs="Times New Roman"/>
          <w:sz w:val="28"/>
          <w:szCs w:val="28"/>
        </w:rPr>
        <w:t xml:space="preserve"> i-ой работы);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7940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норма времени использования имущественного комплекса на оказание i-ой услуги</w:t>
      </w:r>
      <w:r w:rsidR="00585E17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(выполнени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656A">
        <w:rPr>
          <w:rFonts w:ascii="Times New Roman" w:hAnsi="Times New Roman" w:cs="Times New Roman"/>
          <w:sz w:val="28"/>
          <w:szCs w:val="28"/>
        </w:rPr>
        <w:t xml:space="preserve"> i-ой работы).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56A">
        <w:rPr>
          <w:rFonts w:ascii="Times New Roman" w:hAnsi="Times New Roman" w:cs="Times New Roman"/>
          <w:sz w:val="28"/>
          <w:szCs w:val="28"/>
        </w:rPr>
        <w:t>Затраты на q-ый вид расходов на услуги связи, связанного с оказанием i-ой услуги</w:t>
      </w:r>
      <w:r w:rsidR="00585E17">
        <w:rPr>
          <w:rFonts w:ascii="Times New Roman" w:hAnsi="Times New Roman" w:cs="Times New Roman"/>
          <w:sz w:val="28"/>
          <w:szCs w:val="28"/>
        </w:rPr>
        <w:t xml:space="preserve"> </w:t>
      </w:r>
      <w:r w:rsidRPr="00A6656A">
        <w:rPr>
          <w:rFonts w:ascii="Times New Roman" w:hAnsi="Times New Roman" w:cs="Times New Roman"/>
          <w:sz w:val="28"/>
          <w:szCs w:val="28"/>
        </w:rPr>
        <w:t>(выполнени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6656A">
        <w:rPr>
          <w:rFonts w:ascii="Times New Roman" w:hAnsi="Times New Roman" w:cs="Times New Roman"/>
          <w:sz w:val="28"/>
          <w:szCs w:val="28"/>
        </w:rPr>
        <w:t xml:space="preserve"> i-ой работы), определяются по формуле:</w:t>
      </w:r>
    </w:p>
    <w:p w:rsidR="00224CBC" w:rsidRPr="001A7311" w:rsidRDefault="001C0B92" w:rsidP="001A73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8178E">
        <w:rPr>
          <w:rFonts w:ascii="Calibri" w:hAnsi="Calibri" w:cs="Calibri"/>
        </w:rPr>
        <w:t xml:space="preserve">                                                         </w:t>
      </w:r>
    </w:p>
    <w:p w:rsidR="00224CBC" w:rsidRPr="001A7311" w:rsidRDefault="00B421BA" w:rsidP="00224C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</w:rPr>
      </w:pPr>
      <w:r w:rsidRPr="00B421BA">
        <w:rPr>
          <w:rFonts w:ascii="Calibri" w:hAnsi="Calibri" w:cs="Calibri"/>
          <w:noProof/>
          <w:lang w:eastAsia="ru-RU"/>
        </w:rPr>
        <w:pict>
          <v:shape id="_x0000_s1138" type="#_x0000_t87" style="position:absolute;left:0;text-align:left;margin-left:235.55pt;margin-top:16.7pt;width:8.3pt;height:35.8pt;z-index:251664384"/>
        </w:pict>
      </w:r>
      <w:r w:rsidR="00224CBC" w:rsidRPr="001A7311">
        <w:rPr>
          <w:rFonts w:ascii="Calibri" w:hAnsi="Calibri" w:cs="Calibri"/>
        </w:rPr>
        <w:t xml:space="preserve">                                                             </w:t>
      </w:r>
    </w:p>
    <w:tbl>
      <w:tblPr>
        <w:tblStyle w:val="aa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5"/>
        <w:gridCol w:w="3120"/>
      </w:tblGrid>
      <w:tr w:rsidR="001A7311" w:rsidTr="000F05CE">
        <w:tc>
          <w:tcPr>
            <w:tcW w:w="2125" w:type="dxa"/>
            <w:vAlign w:val="center"/>
          </w:tcPr>
          <w:p w:rsidR="001A7311" w:rsidRDefault="00B421BA" w:rsidP="000F0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              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iq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ус</m:t>
                  </m:r>
                </m:sup>
              </m:sSubSup>
            </m:oMath>
            <w:r w:rsidR="001A7311" w:rsidRPr="00224CBC">
              <w:rPr>
                <w:rFonts w:ascii="Calibri" w:eastAsiaTheme="minorEastAsia" w:hAnsi="Calibri" w:cs="Calibri"/>
                <w:sz w:val="28"/>
                <w:szCs w:val="28"/>
              </w:rPr>
              <w:t>=</w:t>
            </w:r>
          </w:p>
        </w:tc>
        <w:tc>
          <w:tcPr>
            <w:tcW w:w="3120" w:type="dxa"/>
          </w:tcPr>
          <w:p w:rsidR="001A7311" w:rsidRPr="001A7311" w:rsidRDefault="000F05CE" w:rsidP="000F0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7311" w:rsidRPr="00F817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A731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аб</w:t>
            </w:r>
            <w:r w:rsidR="001A7311" w:rsidRPr="001A7311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1A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="001A731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аб</w:t>
            </w:r>
            <w:r w:rsidR="001A7311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r w:rsidR="001A731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аб</w:t>
            </w:r>
            <w:r w:rsidR="001A7311" w:rsidRPr="001A731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="001A731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1A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1A7311" w:rsidRPr="001A7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7311" w:rsidRDefault="000F05CE" w:rsidP="000F0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1A7311" w:rsidRPr="00F817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A731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</w:t>
            </w:r>
            <w:r w:rsidR="001A7311" w:rsidRPr="00224CB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∑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p>
              </m:sSubSup>
            </m:oMath>
            <w:r w:rsidR="001A7311" w:rsidRPr="00224CB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="001A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="001A731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="001A7311" w:rsidRPr="00224CB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="001A731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</w:t>
            </w:r>
            <w:r w:rsidR="001A7311">
              <w:rPr>
                <w:rFonts w:ascii="Times New Roman" w:hAnsi="Times New Roman" w:cs="Times New Roman"/>
                <w:sz w:val="28"/>
                <w:szCs w:val="28"/>
              </w:rPr>
              <w:t>ЧР</w:t>
            </w:r>
            <w:r w:rsidR="001A731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="001A7311" w:rsidRPr="00224CB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="001A731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</w:t>
            </w:r>
            <w:r w:rsidR="001A7311" w:rsidRPr="00224CB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="001A731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1A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</w:tr>
    </w:tbl>
    <w:p w:rsidR="000F05CE" w:rsidRDefault="000F05CE" w:rsidP="000F05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05C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, где:</w:t>
      </w:r>
    </w:p>
    <w:p w:rsidR="000F05CE" w:rsidRPr="00A411B1" w:rsidRDefault="000F05CE" w:rsidP="000F05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5745" cy="254000"/>
            <wp:effectExtent l="0" t="0" r="8255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абонентскую плату;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79400" cy="25400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голосовой связи;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ежемесячная цена одного местного телефонного соединения. Определяется из нормативов региональных обслуживающих организаций;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56A">
        <w:rPr>
          <w:rFonts w:ascii="Times New Roman" w:hAnsi="Times New Roman" w:cs="Times New Roman"/>
          <w:sz w:val="28"/>
          <w:szCs w:val="28"/>
        </w:rPr>
        <w:t>N - количество месяцев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работы)</w:t>
      </w:r>
      <w:r w:rsidRPr="00A6656A">
        <w:rPr>
          <w:rFonts w:ascii="Times New Roman" w:hAnsi="Times New Roman" w:cs="Times New Roman"/>
          <w:sz w:val="28"/>
          <w:szCs w:val="28"/>
        </w:rPr>
        <w:t>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656A">
        <w:rPr>
          <w:rFonts w:ascii="Times New Roman" w:hAnsi="Times New Roman" w:cs="Times New Roman"/>
          <w:sz w:val="28"/>
          <w:szCs w:val="28"/>
        </w:rPr>
        <w:t xml:space="preserve"> Q - количество телефонных номеров голосовой связи;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345" cy="254000"/>
            <wp:effectExtent l="0" t="0" r="8255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соединений в месяц в расчете на 1 телефонный номер голосовой связи;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345" cy="254000"/>
            <wp:effectExtent l="0" t="0" r="825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соединениях;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 - </w:t>
      </w:r>
      <w:r w:rsidRPr="00A6656A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работы)</w:t>
      </w:r>
      <w:r w:rsidRPr="00A6656A">
        <w:rPr>
          <w:rFonts w:ascii="Times New Roman" w:hAnsi="Times New Roman" w:cs="Times New Roman"/>
          <w:sz w:val="28"/>
          <w:szCs w:val="28"/>
        </w:rPr>
        <w:t>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3200" cy="25400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затраты на Интернет;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6545" cy="279400"/>
            <wp:effectExtent l="0" t="0" r="8255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Интернет с i-ой пропускной способностью;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5745" cy="279400"/>
            <wp:effectExtent l="0" t="0" r="8255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Интернет с i-ой пропускной способностью</w:t>
      </w:r>
      <w:r w:rsidR="00323E5E">
        <w:rPr>
          <w:rFonts w:ascii="Times New Roman" w:hAnsi="Times New Roman" w:cs="Times New Roman"/>
          <w:sz w:val="28"/>
          <w:szCs w:val="28"/>
        </w:rPr>
        <w:t>.</w:t>
      </w:r>
    </w:p>
    <w:p w:rsidR="0092416F" w:rsidRPr="00A6656A" w:rsidRDefault="00323E5E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A6656A">
        <w:rPr>
          <w:rFonts w:ascii="Times New Roman" w:hAnsi="Times New Roman" w:cs="Times New Roman"/>
          <w:sz w:val="28"/>
          <w:szCs w:val="28"/>
        </w:rPr>
        <w:t xml:space="preserve">Нормативные затраты на приобретение транспортных услуг для i-ой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2416F" w:rsidRPr="00A6656A">
        <w:rPr>
          <w:rFonts w:ascii="Times New Roman" w:hAnsi="Times New Roman" w:cs="Times New Roman"/>
          <w:sz w:val="28"/>
          <w:szCs w:val="28"/>
        </w:rPr>
        <w:t>ной услуги (работы) рассчитываются по формуле:</w:t>
      </w: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6656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388745" cy="508000"/>
            <wp:effectExtent l="0" t="0" r="8255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6A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25145" cy="508000"/>
            <wp:effectExtent l="0" t="0" r="8255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(выполнение i-ой работы) в части затрат на транспортные услуги;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4000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затраты на t-ый вид расходов на транспортные услуги, связанного с оказанием i-ой услуги (выполнением i-ой работы);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5400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(выполнение i-ой работы);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5400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(выполнение i-ой работы).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30A">
        <w:rPr>
          <w:rFonts w:ascii="Times New Roman" w:hAnsi="Times New Roman" w:cs="Times New Roman"/>
          <w:sz w:val="28"/>
          <w:szCs w:val="28"/>
        </w:rPr>
        <w:t>Затраты на t-ый вид расходов на транспортные услуги, связанного с оказанием i-ой услуги (выполнением i-ой работы), определяются по формуле: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05CE" w:rsidRDefault="00B421BA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1" type="#_x0000_t87" style="position:absolute;left:0;text-align:left;margin-left:229.9pt;margin-top:13.65pt;width:12.25pt;height:35.55pt;z-index:251665408"/>
        </w:pict>
      </w:r>
    </w:p>
    <w:tbl>
      <w:tblPr>
        <w:tblStyle w:val="aa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5"/>
        <w:gridCol w:w="3120"/>
      </w:tblGrid>
      <w:tr w:rsidR="000F05CE" w:rsidTr="00EA7A5B">
        <w:tc>
          <w:tcPr>
            <w:tcW w:w="2125" w:type="dxa"/>
            <w:vAlign w:val="center"/>
          </w:tcPr>
          <w:p w:rsidR="000F05CE" w:rsidRDefault="00B421BA" w:rsidP="000F0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              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it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ту</m:t>
                  </m:r>
                </m:sup>
              </m:sSubSup>
            </m:oMath>
            <w:r w:rsidR="000F05CE" w:rsidRPr="00224CBC">
              <w:rPr>
                <w:rFonts w:ascii="Calibri" w:eastAsiaTheme="minorEastAsia" w:hAnsi="Calibri" w:cs="Calibri"/>
                <w:sz w:val="28"/>
                <w:szCs w:val="28"/>
              </w:rPr>
              <w:t>=</w:t>
            </w:r>
          </w:p>
        </w:tc>
        <w:tc>
          <w:tcPr>
            <w:tcW w:w="3120" w:type="dxa"/>
          </w:tcPr>
          <w:p w:rsidR="000F05CE" w:rsidRPr="001A7311" w:rsidRDefault="000F05CE" w:rsidP="00EA7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17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дг</w:t>
            </w:r>
            <w:r w:rsidRPr="001A7311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B154C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154C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дг</w:t>
            </w:r>
            <w:r w:rsidRPr="001A731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</w:p>
          <w:p w:rsidR="000F05CE" w:rsidRPr="00B154C8" w:rsidRDefault="000F05CE" w:rsidP="00B15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Pr="00F8178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154C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пп</w:t>
            </w:r>
            <w:r w:rsidRPr="00224CB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224CB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="00B154C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B154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="00B154C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B154C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154C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ч</w:t>
            </w:r>
          </w:p>
        </w:tc>
      </w:tr>
    </w:tbl>
    <w:p w:rsidR="00B154C8" w:rsidRPr="00A2430A" w:rsidRDefault="00B154C8" w:rsidP="00B15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A2430A">
        <w:rPr>
          <w:rFonts w:ascii="Times New Roman" w:hAnsi="Times New Roman" w:cs="Times New Roman"/>
          <w:sz w:val="28"/>
          <w:szCs w:val="28"/>
        </w:rPr>
        <w:t>, где:</w:t>
      </w:r>
    </w:p>
    <w:p w:rsidR="00B154C8" w:rsidRDefault="00B154C8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5745" cy="254000"/>
            <wp:effectExtent l="0" t="0" r="8255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затраты по договору на оказание услуг доставки грузов;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6545" cy="254000"/>
            <wp:effectExtent l="0" t="0" r="825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услуг доставки грузов в год;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20345" cy="254000"/>
            <wp:effectExtent l="0" t="0" r="825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цена 1 услуги доставки груза;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4000" cy="25400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затраты на оплату разовых услуг пассажирских перевозок при проведении совещания;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5745" cy="254000"/>
            <wp:effectExtent l="0" t="0" r="8255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планируемое количество к приобретению разовых услуг пассажирских перевозок;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345" cy="254000"/>
            <wp:effectExtent l="0" t="0" r="8255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77800" cy="25400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</w:t>
      </w:r>
      <w:r w:rsidR="00C222F1">
        <w:rPr>
          <w:rFonts w:ascii="Times New Roman" w:hAnsi="Times New Roman" w:cs="Times New Roman"/>
          <w:sz w:val="28"/>
          <w:szCs w:val="28"/>
        </w:rPr>
        <w:t>.</w:t>
      </w:r>
    </w:p>
    <w:p w:rsidR="0092416F" w:rsidRPr="00A2430A" w:rsidRDefault="00C222F1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2416F">
        <w:rPr>
          <w:rFonts w:ascii="Times New Roman" w:hAnsi="Times New Roman" w:cs="Times New Roman"/>
          <w:sz w:val="28"/>
          <w:szCs w:val="28"/>
        </w:rPr>
        <w:t xml:space="preserve">. </w:t>
      </w:r>
      <w:r w:rsidR="0092416F" w:rsidRPr="00A2430A">
        <w:rPr>
          <w:rFonts w:ascii="Times New Roman" w:hAnsi="Times New Roman" w:cs="Times New Roman"/>
          <w:sz w:val="28"/>
          <w:szCs w:val="28"/>
        </w:rPr>
        <w:t xml:space="preserve">Нормативные затраты на оплату труда и начисления на выплаты по оплате труда работников, которые не принимают непосредственного участия в оказании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2416F" w:rsidRPr="00A2430A">
        <w:rPr>
          <w:rFonts w:ascii="Times New Roman" w:hAnsi="Times New Roman" w:cs="Times New Roman"/>
          <w:sz w:val="28"/>
          <w:szCs w:val="28"/>
        </w:rPr>
        <w:t>ной услуги (выполнении работы) (административно-управленческого, административно-хозяйственного, вспомогательного и иного персонала), для i-ой услуги (работы) рассчитываются по формуле: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464945" cy="508000"/>
            <wp:effectExtent l="0" t="0" r="825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58800" cy="50800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(выполнение i-ой работы) в части затрат на оплату труда и начисления на выплаты по оплате труда работников, которые не принимают непосредственного участия в оказании услуги (выполнении работы);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2745" cy="254000"/>
            <wp:effectExtent l="0" t="0" r="8255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годовой фонд оплаты труда u-ой штатной единицы работников, которые не принимают непосредственного участия в оказании </w:t>
      </w:r>
      <w:r w:rsidR="00C222F1">
        <w:rPr>
          <w:rFonts w:ascii="Times New Roman" w:hAnsi="Times New Roman" w:cs="Times New Roman"/>
          <w:sz w:val="28"/>
          <w:szCs w:val="28"/>
        </w:rPr>
        <w:t>муниципаль</w:t>
      </w:r>
      <w:r w:rsidRPr="00A2430A">
        <w:rPr>
          <w:rFonts w:ascii="Times New Roman" w:hAnsi="Times New Roman" w:cs="Times New Roman"/>
          <w:sz w:val="28"/>
          <w:szCs w:val="28"/>
        </w:rPr>
        <w:t>ной услуги (выполнении работы) (административно-управленческого, административно-хозяйственного, вспомогательного и иного персонала), для i-ой услуги (работы);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5400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A2430A">
        <w:rPr>
          <w:rFonts w:ascii="Times New Roman" w:hAnsi="Times New Roman" w:cs="Times New Roman"/>
          <w:sz w:val="28"/>
          <w:szCs w:val="28"/>
        </w:rPr>
        <w:t xml:space="preserve"> i-ой работы);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5400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(выполнение i-ой работы).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30A">
        <w:rPr>
          <w:rFonts w:ascii="Times New Roman" w:hAnsi="Times New Roman" w:cs="Times New Roman"/>
          <w:sz w:val="28"/>
          <w:szCs w:val="28"/>
        </w:rPr>
        <w:t>1</w:t>
      </w:r>
      <w:r w:rsidR="00C222F1">
        <w:rPr>
          <w:rFonts w:ascii="Times New Roman" w:hAnsi="Times New Roman" w:cs="Times New Roman"/>
          <w:sz w:val="28"/>
          <w:szCs w:val="28"/>
        </w:rPr>
        <w:t>0</w:t>
      </w:r>
      <w:r w:rsidRPr="00A2430A">
        <w:rPr>
          <w:rFonts w:ascii="Times New Roman" w:hAnsi="Times New Roman" w:cs="Times New Roman"/>
          <w:sz w:val="28"/>
          <w:szCs w:val="28"/>
        </w:rPr>
        <w:t>. Нормативные затраты на приобретение прочих услуг для i-ой услуги (работы) рассчитываются по формуле: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473200" cy="50800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>, где: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58800" cy="50800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(выполнение i-ой работы) в части прочих нормативных затрат;</w:t>
      </w:r>
    </w:p>
    <w:p w:rsidR="0092416F" w:rsidRPr="00A2430A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72745" cy="254000"/>
            <wp:effectExtent l="0" t="0" r="825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0A">
        <w:rPr>
          <w:rFonts w:ascii="Times New Roman" w:hAnsi="Times New Roman" w:cs="Times New Roman"/>
          <w:sz w:val="28"/>
          <w:szCs w:val="28"/>
        </w:rPr>
        <w:t xml:space="preserve"> - затраты на v-ый вид прочих нормативных затрат, связанного с оказанием i-ой услуги (выполнением i-ой работы);</w:t>
      </w:r>
    </w:p>
    <w:p w:rsidR="0092416F" w:rsidRPr="0078115E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5400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115E">
        <w:rPr>
          <w:rFonts w:ascii="Times New Roman" w:hAnsi="Times New Roman" w:cs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(выполнение i-ой работы);</w:t>
      </w:r>
    </w:p>
    <w:p w:rsidR="0092416F" w:rsidRPr="0078115E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0200" cy="25400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115E">
        <w:rPr>
          <w:rFonts w:ascii="Times New Roman" w:hAnsi="Times New Roman" w:cs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(выполнение i-ой работы).</w:t>
      </w:r>
    </w:p>
    <w:p w:rsidR="0092416F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222F1" w:rsidRDefault="00C222F1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222F1" w:rsidRPr="00C222F1" w:rsidRDefault="00C222F1" w:rsidP="00C2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2F1">
        <w:rPr>
          <w:rFonts w:ascii="Times New Roman" w:hAnsi="Times New Roman" w:cs="Times New Roman"/>
          <w:sz w:val="28"/>
          <w:szCs w:val="28"/>
        </w:rPr>
        <w:t>Заместитель главы Курчанского</w:t>
      </w:r>
    </w:p>
    <w:p w:rsidR="0092416F" w:rsidRPr="00C222F1" w:rsidRDefault="00C222F1" w:rsidP="00C222F1">
      <w:pPr>
        <w:widowControl w:val="0"/>
        <w:tabs>
          <w:tab w:val="left" w:pos="3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2F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222F1">
        <w:rPr>
          <w:rFonts w:ascii="Times New Roman" w:hAnsi="Times New Roman" w:cs="Times New Roman"/>
          <w:sz w:val="28"/>
          <w:szCs w:val="28"/>
        </w:rPr>
        <w:tab/>
      </w:r>
    </w:p>
    <w:p w:rsidR="00000093" w:rsidRPr="00C222F1" w:rsidRDefault="00C222F1">
      <w:pPr>
        <w:rPr>
          <w:rFonts w:ascii="Times New Roman" w:hAnsi="Times New Roman" w:cs="Times New Roman"/>
          <w:sz w:val="28"/>
          <w:szCs w:val="28"/>
        </w:rPr>
      </w:pPr>
      <w:r w:rsidRPr="00C222F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22F1">
        <w:rPr>
          <w:rFonts w:ascii="Times New Roman" w:hAnsi="Times New Roman" w:cs="Times New Roman"/>
          <w:sz w:val="28"/>
          <w:szCs w:val="28"/>
        </w:rPr>
        <w:t xml:space="preserve">                                   Е.А.Кулинич</w:t>
      </w:r>
    </w:p>
    <w:sectPr w:rsidR="00000093" w:rsidRPr="00C222F1" w:rsidSect="005925F6">
      <w:headerReference w:type="even" r:id="rId129"/>
      <w:headerReference w:type="default" r:id="rId1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D7B" w:rsidRDefault="00172D7B">
      <w:pPr>
        <w:spacing w:after="0" w:line="240" w:lineRule="auto"/>
      </w:pPr>
      <w:r>
        <w:separator/>
      </w:r>
    </w:p>
  </w:endnote>
  <w:endnote w:type="continuationSeparator" w:id="1">
    <w:p w:rsidR="00172D7B" w:rsidRDefault="00172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D7B" w:rsidRDefault="00172D7B">
      <w:pPr>
        <w:spacing w:after="0" w:line="240" w:lineRule="auto"/>
      </w:pPr>
      <w:r>
        <w:separator/>
      </w:r>
    </w:p>
  </w:footnote>
  <w:footnote w:type="continuationSeparator" w:id="1">
    <w:p w:rsidR="00172D7B" w:rsidRDefault="00172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F6" w:rsidRDefault="00B421BA" w:rsidP="005925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25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25F6" w:rsidRDefault="005925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F6" w:rsidRPr="00427C8D" w:rsidRDefault="00B421BA" w:rsidP="005925F6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427C8D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5925F6" w:rsidRPr="00427C8D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427C8D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E53EAC">
      <w:rPr>
        <w:rStyle w:val="a5"/>
        <w:rFonts w:ascii="Times New Roman" w:hAnsi="Times New Roman" w:cs="Times New Roman"/>
        <w:noProof/>
        <w:sz w:val="28"/>
        <w:szCs w:val="28"/>
      </w:rPr>
      <w:t>14</w:t>
    </w:r>
    <w:r w:rsidRPr="00427C8D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5925F6" w:rsidRDefault="005925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416F"/>
    <w:rsid w:val="00000093"/>
    <w:rsid w:val="00025F5D"/>
    <w:rsid w:val="00065865"/>
    <w:rsid w:val="000F05CE"/>
    <w:rsid w:val="00107446"/>
    <w:rsid w:val="00172D7B"/>
    <w:rsid w:val="0019080E"/>
    <w:rsid w:val="001A7311"/>
    <w:rsid w:val="001B2B59"/>
    <w:rsid w:val="001C0B92"/>
    <w:rsid w:val="001D26BE"/>
    <w:rsid w:val="00224CBC"/>
    <w:rsid w:val="00303D25"/>
    <w:rsid w:val="00323E5E"/>
    <w:rsid w:val="003A2E1C"/>
    <w:rsid w:val="00424492"/>
    <w:rsid w:val="0045159C"/>
    <w:rsid w:val="004930F6"/>
    <w:rsid w:val="004C62F0"/>
    <w:rsid w:val="00585E17"/>
    <w:rsid w:val="005925F6"/>
    <w:rsid w:val="005B3870"/>
    <w:rsid w:val="0068325E"/>
    <w:rsid w:val="007E1F80"/>
    <w:rsid w:val="00847026"/>
    <w:rsid w:val="00851458"/>
    <w:rsid w:val="008B0809"/>
    <w:rsid w:val="00912FC6"/>
    <w:rsid w:val="0092069D"/>
    <w:rsid w:val="0092416F"/>
    <w:rsid w:val="009532F4"/>
    <w:rsid w:val="009D4386"/>
    <w:rsid w:val="009E3ADC"/>
    <w:rsid w:val="00A411B1"/>
    <w:rsid w:val="00A628A6"/>
    <w:rsid w:val="00AA78A9"/>
    <w:rsid w:val="00B154C8"/>
    <w:rsid w:val="00B310E6"/>
    <w:rsid w:val="00B421BA"/>
    <w:rsid w:val="00B6709E"/>
    <w:rsid w:val="00C222F1"/>
    <w:rsid w:val="00C67CBF"/>
    <w:rsid w:val="00C74688"/>
    <w:rsid w:val="00C831F6"/>
    <w:rsid w:val="00CF0784"/>
    <w:rsid w:val="00D57DE4"/>
    <w:rsid w:val="00DC1B6B"/>
    <w:rsid w:val="00E3118E"/>
    <w:rsid w:val="00E36801"/>
    <w:rsid w:val="00E53EAC"/>
    <w:rsid w:val="00EA4C3B"/>
    <w:rsid w:val="00F8178E"/>
    <w:rsid w:val="00FE096B"/>
    <w:rsid w:val="00FE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6F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416F"/>
    <w:rPr>
      <w:rFonts w:eastAsiaTheme="minorHAnsi"/>
      <w:sz w:val="22"/>
      <w:szCs w:val="22"/>
      <w:lang w:eastAsia="en-US"/>
    </w:rPr>
  </w:style>
  <w:style w:type="character" w:styleId="a5">
    <w:name w:val="page number"/>
    <w:basedOn w:val="a0"/>
    <w:uiPriority w:val="99"/>
    <w:semiHidden/>
    <w:unhideWhenUsed/>
    <w:rsid w:val="0092416F"/>
  </w:style>
  <w:style w:type="paragraph" w:styleId="a6">
    <w:name w:val="Balloon Text"/>
    <w:basedOn w:val="a"/>
    <w:link w:val="a7"/>
    <w:uiPriority w:val="99"/>
    <w:semiHidden/>
    <w:unhideWhenUsed/>
    <w:rsid w:val="0092416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416F"/>
    <w:rPr>
      <w:rFonts w:ascii="Lucida Grande CY" w:eastAsiaTheme="minorHAnsi" w:hAnsi="Lucida Grande CY" w:cs="Lucida Grande CY"/>
      <w:sz w:val="18"/>
      <w:szCs w:val="18"/>
      <w:lang w:eastAsia="en-US"/>
    </w:rPr>
  </w:style>
  <w:style w:type="paragraph" w:styleId="a8">
    <w:name w:val="List Paragraph"/>
    <w:basedOn w:val="a"/>
    <w:uiPriority w:val="34"/>
    <w:qFormat/>
    <w:rsid w:val="00424492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CF0784"/>
    <w:rPr>
      <w:color w:val="808080"/>
    </w:rPr>
  </w:style>
  <w:style w:type="table" w:styleId="aa">
    <w:name w:val="Table Grid"/>
    <w:basedOn w:val="a1"/>
    <w:uiPriority w:val="59"/>
    <w:rsid w:val="001A73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image" Target="media/image12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fontTable" Target="fontTable.xml"/><Relationship Id="rId61" Type="http://schemas.openxmlformats.org/officeDocument/2006/relationships/image" Target="media/image55.wmf"/><Relationship Id="rId82" Type="http://schemas.openxmlformats.org/officeDocument/2006/relationships/image" Target="media/image7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B227D-65DC-4DC4-8416-C488C0B5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3898</Words>
  <Characters>22221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КК "МФЦ КК"</Company>
  <LinksUpToDate>false</LinksUpToDate>
  <CharactersWithSpaces>26067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Новохатский</dc:creator>
  <cp:lastModifiedBy>Admin</cp:lastModifiedBy>
  <cp:revision>7</cp:revision>
  <cp:lastPrinted>2015-03-02T18:40:00Z</cp:lastPrinted>
  <dcterms:created xsi:type="dcterms:W3CDTF">2015-02-20T08:03:00Z</dcterms:created>
  <dcterms:modified xsi:type="dcterms:W3CDTF">2015-03-05T19:10:00Z</dcterms:modified>
</cp:coreProperties>
</file>